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9816" w14:textId="5DE4DE23" w:rsidR="00F961F7" w:rsidRPr="00F961F7" w:rsidRDefault="00F961F7" w:rsidP="00F961F7">
      <w:pPr>
        <w:numPr>
          <w:ilvl w:val="0"/>
          <w:numId w:val="22"/>
        </w:numPr>
        <w:spacing w:before="60" w:line="240" w:lineRule="auto"/>
        <w:ind w:left="360" w:right="0"/>
        <w:rPr>
          <w:rFonts w:eastAsia="Calibri" w:cs="Arial"/>
          <w:szCs w:val="18"/>
        </w:rPr>
      </w:pPr>
      <w:r w:rsidRPr="00F961F7">
        <w:rPr>
          <w:rFonts w:eastAsia="Calibri" w:cs="Arial"/>
          <w:szCs w:val="18"/>
        </w:rPr>
        <w:t>This guide outlines which OSP forms to update in common scenarios. Refer to</w:t>
      </w:r>
      <w:r w:rsidR="00806FA0">
        <w:rPr>
          <w:rFonts w:eastAsia="Calibri" w:cs="Arial"/>
          <w:szCs w:val="18"/>
        </w:rPr>
        <w:t xml:space="preserve"> the</w:t>
      </w:r>
      <w:r w:rsidRPr="00F961F7">
        <w:rPr>
          <w:rFonts w:eastAsia="Calibri" w:cs="Arial"/>
          <w:szCs w:val="18"/>
        </w:rPr>
        <w:t xml:space="preserve"> </w:t>
      </w:r>
      <w:hyperlink r:id="rId12" w:history="1">
        <w:r w:rsidRPr="00F961F7">
          <w:rPr>
            <w:rFonts w:eastAsia="Calibri" w:cs="Arial"/>
            <w:b/>
            <w:bCs/>
            <w:color w:val="0000FF"/>
            <w:szCs w:val="18"/>
            <w:u w:val="single"/>
          </w:rPr>
          <w:t>CCOF Certification Services Program Manual</w:t>
        </w:r>
      </w:hyperlink>
      <w:r w:rsidRPr="00F961F7">
        <w:rPr>
          <w:rFonts w:eastAsia="Calibri" w:cs="Arial"/>
          <w:szCs w:val="18"/>
        </w:rPr>
        <w:t xml:space="preserve"> for fees that apply to certain updates. </w:t>
      </w:r>
    </w:p>
    <w:p w14:paraId="13977237" w14:textId="77777777" w:rsidR="00F961F7" w:rsidRPr="00F961F7" w:rsidRDefault="00F961F7" w:rsidP="00F961F7">
      <w:pPr>
        <w:numPr>
          <w:ilvl w:val="0"/>
          <w:numId w:val="22"/>
        </w:numPr>
        <w:spacing w:before="60" w:line="240" w:lineRule="auto"/>
        <w:ind w:left="360" w:right="0"/>
        <w:rPr>
          <w:rFonts w:eastAsia="Calibri" w:cs="Arial"/>
          <w:szCs w:val="18"/>
        </w:rPr>
      </w:pPr>
      <w:r w:rsidRPr="00F961F7">
        <w:rPr>
          <w:rFonts w:eastAsia="Calibri" w:cs="Arial"/>
          <w:szCs w:val="18"/>
        </w:rPr>
        <w:t xml:space="preserve">Send all associated documents to </w:t>
      </w:r>
      <w:hyperlink r:id="rId13" w:history="1">
        <w:r w:rsidRPr="00F961F7">
          <w:rPr>
            <w:rFonts w:eastAsia="Calibri" w:cs="Arial"/>
            <w:b/>
            <w:bCs/>
            <w:color w:val="0000FF"/>
            <w:szCs w:val="18"/>
            <w:u w:val="single"/>
          </w:rPr>
          <w:t>inbox@ccof.org</w:t>
        </w:r>
      </w:hyperlink>
      <w:r w:rsidRPr="00F961F7">
        <w:rPr>
          <w:rFonts w:eastAsia="Calibri" w:cs="Arial"/>
          <w:szCs w:val="18"/>
        </w:rPr>
        <w:t xml:space="preserve"> with your operation name and client code in the subject line. </w:t>
      </w:r>
    </w:p>
    <w:p w14:paraId="340562E0" w14:textId="77777777" w:rsidR="00F961F7" w:rsidRPr="00F961F7" w:rsidRDefault="00F961F7" w:rsidP="00F961F7">
      <w:pPr>
        <w:numPr>
          <w:ilvl w:val="0"/>
          <w:numId w:val="22"/>
        </w:numPr>
        <w:spacing w:before="60" w:line="240" w:lineRule="auto"/>
        <w:ind w:left="360" w:right="0"/>
        <w:rPr>
          <w:rFonts w:eastAsia="Calibri" w:cs="Arial"/>
          <w:szCs w:val="18"/>
        </w:rPr>
      </w:pPr>
      <w:r w:rsidRPr="00F961F7">
        <w:rPr>
          <w:rFonts w:eastAsia="Calibri" w:cs="Arial"/>
          <w:szCs w:val="18"/>
        </w:rPr>
        <w:t xml:space="preserve">Keep copies for your own OSP. Your approved OSP and current organic certificate can be accessed at </w:t>
      </w:r>
      <w:hyperlink r:id="rId14" w:history="1">
        <w:r w:rsidRPr="00F961F7">
          <w:rPr>
            <w:rFonts w:eastAsia="Calibri" w:cs="Arial"/>
            <w:b/>
            <w:bCs/>
            <w:color w:val="0000FF"/>
            <w:szCs w:val="18"/>
            <w:u w:val="single"/>
          </w:rPr>
          <w:t>www.myccof.org</w:t>
        </w:r>
      </w:hyperlink>
      <w:r w:rsidRPr="00F961F7">
        <w:rPr>
          <w:rFonts w:eastAsia="Calibri" w:cs="Arial"/>
          <w:szCs w:val="18"/>
        </w:rPr>
        <w:t>.</w:t>
      </w:r>
    </w:p>
    <w:tbl>
      <w:tblPr>
        <w:tblW w:w="109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1080"/>
        <w:gridCol w:w="4050"/>
        <w:gridCol w:w="1890"/>
        <w:gridCol w:w="1170"/>
        <w:gridCol w:w="2340"/>
      </w:tblGrid>
      <w:tr w:rsidR="00F961F7" w:rsidRPr="00F961F7" w14:paraId="538D6C0F" w14:textId="77777777" w:rsidTr="008E2939">
        <w:trPr>
          <w:trHeight w:val="360"/>
        </w:trPr>
        <w:tc>
          <w:tcPr>
            <w:tcW w:w="1530" w:type="dxa"/>
            <w:gridSpan w:val="2"/>
            <w:shd w:val="clear" w:color="auto" w:fill="auto"/>
            <w:vAlign w:val="center"/>
          </w:tcPr>
          <w:p w14:paraId="4DAEFC5F" w14:textId="77777777" w:rsidR="00F961F7" w:rsidRPr="00F961F7" w:rsidRDefault="00F961F7" w:rsidP="00806FA0">
            <w:pPr>
              <w:spacing w:before="60" w:line="240" w:lineRule="auto"/>
              <w:ind w:left="-108" w:right="-108"/>
              <w:rPr>
                <w:rFonts w:eastAsia="Calibri" w:cs="Arial"/>
                <w:b/>
                <w:szCs w:val="18"/>
              </w:rPr>
            </w:pPr>
            <w:r w:rsidRPr="00F961F7">
              <w:rPr>
                <w:rFonts w:eastAsia="Calibri" w:cs="Arial"/>
                <w:b/>
                <w:szCs w:val="18"/>
              </w:rPr>
              <w:t>Operation Name: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4AFEA" w14:textId="77777777" w:rsidR="00F961F7" w:rsidRPr="00F961F7" w:rsidRDefault="00F961F7" w:rsidP="00806FA0">
            <w:pPr>
              <w:tabs>
                <w:tab w:val="left" w:pos="3600"/>
              </w:tabs>
              <w:spacing w:before="60" w:line="240" w:lineRule="auto"/>
              <w:ind w:left="-117" w:right="0"/>
              <w:rPr>
                <w:rFonts w:eastAsia="Calibri" w:cs="Arial"/>
                <w:b/>
                <w:color w:val="000000"/>
                <w:szCs w:val="18"/>
              </w:rPr>
            </w:pP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AD70F6" w14:textId="77777777" w:rsidR="00F961F7" w:rsidRPr="00F961F7" w:rsidRDefault="00F961F7" w:rsidP="00806FA0">
            <w:pPr>
              <w:tabs>
                <w:tab w:val="left" w:pos="3600"/>
              </w:tabs>
              <w:spacing w:before="60" w:line="240" w:lineRule="auto"/>
              <w:ind w:left="-18" w:right="-108"/>
              <w:rPr>
                <w:rFonts w:eastAsia="Calibri" w:cs="Arial"/>
                <w:b/>
                <w:szCs w:val="18"/>
              </w:rPr>
            </w:pPr>
            <w:r w:rsidRPr="00F961F7">
              <w:rPr>
                <w:rFonts w:eastAsia="Calibri" w:cs="Arial"/>
                <w:b/>
                <w:szCs w:val="18"/>
              </w:rPr>
              <w:t>Client Code: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355BF" w14:textId="77777777" w:rsidR="00F961F7" w:rsidRPr="00F961F7" w:rsidRDefault="00F961F7" w:rsidP="00806FA0">
            <w:pPr>
              <w:tabs>
                <w:tab w:val="left" w:pos="3600"/>
              </w:tabs>
              <w:spacing w:before="60" w:line="240" w:lineRule="auto"/>
              <w:ind w:left="-108" w:right="0" w:firstLine="18"/>
              <w:rPr>
                <w:rFonts w:eastAsia="Calibri" w:cs="Arial"/>
                <w:szCs w:val="18"/>
              </w:rPr>
            </w:pP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eastAsia="Calibri" w:cs="Arial"/>
                <w:b/>
                <w:color w:val="0070C0"/>
                <w:szCs w:val="18"/>
              </w:rPr>
              <w:fldChar w:fldCharType="end"/>
            </w:r>
          </w:p>
        </w:tc>
      </w:tr>
      <w:tr w:rsidR="00F961F7" w:rsidRPr="00F961F7" w14:paraId="371CD813" w14:textId="77777777" w:rsidTr="008E2939">
        <w:trPr>
          <w:trHeight w:val="360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5609" w14:textId="77777777" w:rsidR="00F961F7" w:rsidRPr="00F961F7" w:rsidRDefault="00F961F7" w:rsidP="00F961F7">
            <w:pPr>
              <w:spacing w:before="240" w:line="240" w:lineRule="auto"/>
              <w:ind w:left="-108" w:right="-108"/>
              <w:rPr>
                <w:rFonts w:eastAsia="Calibri" w:cs="Arial"/>
                <w:b/>
                <w:szCs w:val="18"/>
              </w:rPr>
            </w:pPr>
            <w:bookmarkStart w:id="0" w:name="_Hlk60837135"/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2C8843" w14:textId="77777777" w:rsidR="00F961F7" w:rsidRPr="00F961F7" w:rsidRDefault="00F961F7" w:rsidP="00F961F7">
            <w:pPr>
              <w:tabs>
                <w:tab w:val="left" w:pos="3600"/>
              </w:tabs>
              <w:spacing w:before="240" w:line="240" w:lineRule="auto"/>
              <w:ind w:left="-117" w:right="0"/>
              <w:jc w:val="center"/>
              <w:rPr>
                <w:rFonts w:eastAsia="Calibri" w:cs="Arial"/>
                <w:b/>
                <w:color w:val="000000"/>
                <w:szCs w:val="18"/>
              </w:rPr>
            </w:pPr>
            <w:r w:rsidRPr="00F961F7">
              <w:rPr>
                <w:rFonts w:cs="Arial"/>
                <w:b/>
                <w:szCs w:val="18"/>
              </w:rPr>
              <w:t xml:space="preserve">My update is </w:t>
            </w:r>
            <w:r w:rsidRPr="00F961F7">
              <w:rPr>
                <w:rFonts w:cs="Arial"/>
                <w:bCs/>
                <w:szCs w:val="18"/>
              </w:rPr>
              <w:t>(more than one may apply)</w:t>
            </w:r>
            <w:r w:rsidRPr="00F961F7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B7448E1" w14:textId="77777777" w:rsidR="00F961F7" w:rsidRPr="00F961F7" w:rsidRDefault="00F961F7" w:rsidP="00F961F7">
            <w:pPr>
              <w:tabs>
                <w:tab w:val="left" w:pos="3600"/>
              </w:tabs>
              <w:spacing w:before="240" w:line="240" w:lineRule="auto"/>
              <w:ind w:left="-108" w:right="0" w:firstLine="18"/>
              <w:jc w:val="center"/>
              <w:rPr>
                <w:rFonts w:eastAsia="Calibri" w:cs="Arial"/>
                <w:b/>
                <w:color w:val="000000"/>
                <w:szCs w:val="18"/>
              </w:rPr>
            </w:pPr>
            <w:r w:rsidRPr="00F961F7">
              <w:rPr>
                <w:rFonts w:cs="Arial"/>
                <w:b/>
                <w:szCs w:val="18"/>
              </w:rPr>
              <w:t>Fill out these forms or send the following:</w:t>
            </w:r>
          </w:p>
        </w:tc>
      </w:tr>
      <w:tr w:rsidR="00F961F7" w:rsidRPr="00F961F7" w14:paraId="59AD608D" w14:textId="77777777" w:rsidTr="008E2939">
        <w:trPr>
          <w:trHeight w:val="53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A1FF3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eastAsia="Calibri" w:cs="Arial"/>
                <w:b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C89F51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label for product(s) already listed on certificate:</w:t>
            </w:r>
          </w:p>
          <w:p w14:paraId="5A94D1CC" w14:textId="77777777" w:rsidR="00F961F7" w:rsidRPr="00F961F7" w:rsidRDefault="00F961F7" w:rsidP="00806FA0">
            <w:pPr>
              <w:spacing w:before="60" w:after="40" w:line="240" w:lineRule="auto"/>
              <w:ind w:left="245" w:right="0"/>
              <w:rPr>
                <w:rFonts w:cs="Arial"/>
                <w:b/>
                <w:szCs w:val="18"/>
              </w:rPr>
            </w:pPr>
            <w:r w:rsidRPr="00F961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cs="Arial"/>
                <w:b/>
                <w:color w:val="0070C0"/>
                <w:szCs w:val="18"/>
              </w:rPr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416431" w14:textId="3FB65C70" w:rsidR="00F961F7" w:rsidRPr="00F961F7" w:rsidRDefault="00F961F7" w:rsidP="00806FA0">
            <w:pPr>
              <w:tabs>
                <w:tab w:val="left" w:pos="3600"/>
              </w:tabs>
              <w:spacing w:before="60" w:after="40" w:line="240" w:lineRule="auto"/>
              <w:ind w:left="240" w:right="0" w:hanging="240"/>
              <w:rPr>
                <w:rFonts w:cs="Arial"/>
                <w:b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 xml:space="preserve">Label(s) </w:t>
            </w:r>
            <w:r w:rsidRPr="00F961F7">
              <w:rPr>
                <w:rFonts w:cs="Arial"/>
                <w:bCs/>
                <w:i/>
                <w:iCs/>
                <w:color w:val="000000"/>
                <w:kern w:val="18"/>
                <w:szCs w:val="18"/>
              </w:rPr>
              <w:t xml:space="preserve">Labeling guidelines are available at </w:t>
            </w:r>
            <w:hyperlink r:id="rId15" w:history="1">
              <w:r w:rsidR="00F354C6" w:rsidRPr="00F961F7">
                <w:rPr>
                  <w:rStyle w:val="Hyperlink"/>
                  <w:b/>
                  <w:bCs/>
                  <w:i/>
                  <w:iCs/>
                </w:rPr>
                <w:t>www.ccof.org/labelin</w:t>
              </w:r>
              <w:r w:rsidR="00F354C6" w:rsidRPr="00F354C6">
                <w:rPr>
                  <w:rStyle w:val="Hyperlink"/>
                  <w:b/>
                  <w:bCs/>
                  <w:i/>
                  <w:iCs/>
                </w:rPr>
                <w:t>g</w:t>
              </w:r>
            </w:hyperlink>
            <w:r w:rsidR="00F354C6" w:rsidRPr="00F354C6">
              <w:rPr>
                <w:b/>
                <w:bCs/>
                <w:i/>
                <w:iCs/>
              </w:rPr>
              <w:t xml:space="preserve">  </w:t>
            </w:r>
          </w:p>
        </w:tc>
      </w:tr>
      <w:tr w:rsidR="00F961F7" w:rsidRPr="00F961F7" w14:paraId="1C6716BD" w14:textId="77777777" w:rsidTr="008E2939">
        <w:trPr>
          <w:trHeight w:val="11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5DD644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1CEC4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product or change to current product formula:</w:t>
            </w:r>
          </w:p>
          <w:p w14:paraId="1C95E396" w14:textId="77777777" w:rsidR="00F961F7" w:rsidRPr="00F961F7" w:rsidRDefault="00F961F7" w:rsidP="00806FA0">
            <w:p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cs="Arial"/>
                <w:b/>
                <w:color w:val="0070C0"/>
                <w:szCs w:val="18"/>
              </w:rPr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D48B5AD" w14:textId="2649A5C7" w:rsidR="00F961F7" w:rsidRPr="00F961F7" w:rsidRDefault="00F961F7" w:rsidP="00806FA0">
            <w:pPr>
              <w:spacing w:before="60" w:after="40" w:line="240" w:lineRule="auto"/>
              <w:ind w:right="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16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P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>roduct Application</w:t>
              </w:r>
            </w:hyperlink>
          </w:p>
          <w:p w14:paraId="296E92ED" w14:textId="497BFA7F" w:rsidR="00F961F7" w:rsidRP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17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>2.0A Ingredient Suppliers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(not applicable for distributors who do not process, repack, roll, or relabel)</w:t>
            </w:r>
          </w:p>
          <w:p w14:paraId="12076937" w14:textId="783D0D9E" w:rsidR="00F961F7" w:rsidRP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18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>2.0B Product Formulation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multi-ingredient product, </w:t>
            </w:r>
            <w:r w:rsidRPr="00F961F7">
              <w:rPr>
                <w:rFonts w:cs="Arial"/>
                <w:szCs w:val="18"/>
              </w:rPr>
              <w:t>including pre-rolls that contain more than one cannabis ingredient or non-cannabis ingredients</w:t>
            </w:r>
            <w:r w:rsidRPr="00F961F7">
              <w:rPr>
                <w:rFonts w:cs="Arial"/>
                <w:bCs/>
                <w:szCs w:val="18"/>
              </w:rPr>
              <w:t>)</w:t>
            </w:r>
          </w:p>
          <w:p w14:paraId="415C11A9" w14:textId="77777777" w:rsidR="00F961F7" w:rsidRPr="00F961F7" w:rsidRDefault="00F961F7" w:rsidP="00806FA0">
            <w:pPr>
              <w:spacing w:before="60" w:after="40" w:line="240" w:lineRule="auto"/>
              <w:ind w:right="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Label(s)</w:t>
            </w:r>
          </w:p>
          <w:p w14:paraId="041E6075" w14:textId="77777777" w:rsidR="00F961F7" w:rsidRPr="00F961F7" w:rsidRDefault="00F961F7" w:rsidP="00806FA0">
            <w:pPr>
              <w:tabs>
                <w:tab w:val="left" w:pos="3600"/>
              </w:tabs>
              <w:spacing w:before="60" w:after="40" w:line="240" w:lineRule="auto"/>
              <w:ind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New Supplier Organic and/or OCal Certificates</w:t>
            </w:r>
          </w:p>
        </w:tc>
      </w:tr>
      <w:tr w:rsidR="00F961F7" w:rsidRPr="00F961F7" w14:paraId="2A3EB0D8" w14:textId="77777777" w:rsidTr="008E2939">
        <w:trPr>
          <w:trHeight w:val="71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E006E9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5DF9A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supplier(s) for ingredient(s):</w:t>
            </w:r>
          </w:p>
          <w:p w14:paraId="5F0FF14F" w14:textId="77777777" w:rsidR="00F961F7" w:rsidRPr="00F961F7" w:rsidRDefault="00F961F7" w:rsidP="00806FA0">
            <w:p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cs="Arial"/>
                <w:b/>
                <w:color w:val="0070C0"/>
                <w:szCs w:val="18"/>
              </w:rPr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1A93FCA" w14:textId="18B00B90" w:rsidR="00F961F7" w:rsidRP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19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>2.0A Ingredient Suppliers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(not applicable for distributors who do not process, repack, roll, or relabel)</w:t>
            </w:r>
          </w:p>
          <w:p w14:paraId="5500E4ED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New Supplier Organic and/or OCal Certificates</w:t>
            </w:r>
          </w:p>
          <w:p w14:paraId="1D0C1993" w14:textId="45A7F204" w:rsid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0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U</w:t>
              </w:r>
              <w:r w:rsidR="00806FA0" w:rsidRPr="00E61D8B">
                <w:rPr>
                  <w:rStyle w:val="Hyperlink"/>
                  <w:rFonts w:cs="Arial"/>
                  <w:b/>
                  <w:szCs w:val="18"/>
                </w:rPr>
                <w:t>ncertified Handler Affidavit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any uncertified </w:t>
            </w:r>
            <w:r w:rsidR="00F87A45">
              <w:rPr>
                <w:rFonts w:cs="Arial"/>
                <w:bCs/>
                <w:szCs w:val="18"/>
              </w:rPr>
              <w:t xml:space="preserve">OCal cannabis ingredient </w:t>
            </w:r>
            <w:r w:rsidRPr="00F961F7">
              <w:rPr>
                <w:rFonts w:cs="Arial"/>
                <w:bCs/>
                <w:szCs w:val="18"/>
              </w:rPr>
              <w:t>supplier)</w:t>
            </w:r>
          </w:p>
          <w:p w14:paraId="1E5B28F3" w14:textId="2DF12FD3" w:rsidR="00F87A45" w:rsidRPr="00F961F7" w:rsidRDefault="00F87A45" w:rsidP="00806FA0">
            <w:pPr>
              <w:spacing w:before="60" w:after="40" w:line="240" w:lineRule="auto"/>
              <w:ind w:left="240" w:right="0" w:hanging="24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1" w:history="1">
              <w:r>
                <w:rPr>
                  <w:rStyle w:val="Hyperlink"/>
                  <w:rFonts w:cs="Arial"/>
                  <w:b/>
                  <w:szCs w:val="18"/>
                </w:rPr>
                <w:t>Exempt</w:t>
              </w:r>
              <w:r w:rsidRPr="00E61D8B">
                <w:rPr>
                  <w:rStyle w:val="Hyperlink"/>
                  <w:rFonts w:cs="Arial"/>
                  <w:b/>
                  <w:szCs w:val="18"/>
                </w:rPr>
                <w:t xml:space="preserve"> Handler Affidavit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any uncertified </w:t>
            </w:r>
            <w:r>
              <w:rPr>
                <w:rFonts w:cs="Arial"/>
                <w:bCs/>
                <w:szCs w:val="18"/>
              </w:rPr>
              <w:t xml:space="preserve">organic non-cannabis ingredient </w:t>
            </w:r>
            <w:r w:rsidRPr="00F961F7">
              <w:rPr>
                <w:rFonts w:cs="Arial"/>
                <w:bCs/>
                <w:szCs w:val="18"/>
              </w:rPr>
              <w:t>supplier</w:t>
            </w:r>
            <w:r>
              <w:rPr>
                <w:rFonts w:cs="Arial"/>
                <w:bCs/>
                <w:szCs w:val="18"/>
              </w:rPr>
              <w:t>)</w:t>
            </w:r>
          </w:p>
        </w:tc>
      </w:tr>
      <w:tr w:rsidR="00F961F7" w:rsidRPr="00F961F7" w14:paraId="43E21EF4" w14:textId="77777777" w:rsidTr="008E2939">
        <w:trPr>
          <w:trHeight w:val="71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31BA5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86639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0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 xml:space="preserve">I </w:t>
            </w:r>
            <w:proofErr w:type="gramStart"/>
            <w:r w:rsidRPr="00F961F7">
              <w:rPr>
                <w:rFonts w:cs="Arial"/>
                <w:szCs w:val="18"/>
              </w:rPr>
              <w:t>distribute already</w:t>
            </w:r>
            <w:proofErr w:type="gramEnd"/>
            <w:r w:rsidRPr="00F961F7">
              <w:rPr>
                <w:rFonts w:cs="Arial"/>
                <w:szCs w:val="18"/>
              </w:rPr>
              <w:t xml:space="preserve"> packaged OCal products and I have new suppliers. I do not process, roll, repack, or relabel products.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D169E61" w14:textId="687C1F62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</w:rPr>
            </w:pPr>
            <w:r w:rsidRPr="00F961F7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</w:rPr>
              <w:instrText xml:space="preserve"> FORMCHECKBOX </w:instrText>
            </w:r>
            <w:r w:rsidR="00446264">
              <w:rPr>
                <w:rFonts w:cs="Arial"/>
              </w:rPr>
            </w:r>
            <w:r w:rsidR="00446264">
              <w:rPr>
                <w:rFonts w:cs="Arial"/>
              </w:rPr>
              <w:fldChar w:fldCharType="separate"/>
            </w:r>
            <w:r w:rsidRPr="00F961F7">
              <w:rPr>
                <w:rFonts w:cs="Arial"/>
              </w:rPr>
              <w:fldChar w:fldCharType="end"/>
            </w:r>
            <w:r w:rsidRPr="00F961F7">
              <w:rPr>
                <w:rFonts w:cs="Arial"/>
              </w:rPr>
              <w:t xml:space="preserve"> </w:t>
            </w:r>
            <w:hyperlink r:id="rId22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B56B88">
                <w:rPr>
                  <w:rStyle w:val="Hyperlink"/>
                  <w:rFonts w:cs="Arial"/>
                  <w:b/>
                  <w:szCs w:val="18"/>
                </w:rPr>
                <w:t>2.6 B</w:t>
              </w:r>
              <w:r w:rsidR="00806FA0" w:rsidRPr="00B56B88">
                <w:rPr>
                  <w:rStyle w:val="Hyperlink"/>
                  <w:b/>
                </w:rPr>
                <w:t xml:space="preserve">roker </w:t>
              </w:r>
              <w:r w:rsidR="00806FA0" w:rsidRPr="00B56B88">
                <w:rPr>
                  <w:rStyle w:val="Hyperlink"/>
                  <w:rFonts w:cs="Arial"/>
                  <w:b/>
                  <w:szCs w:val="18"/>
                </w:rPr>
                <w:t>Suppliers</w:t>
              </w:r>
            </w:hyperlink>
          </w:p>
          <w:p w14:paraId="57C6CAE0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New Supplier Organic and/or OCal Certificates</w:t>
            </w:r>
          </w:p>
          <w:p w14:paraId="0061D2D6" w14:textId="69A22B4F" w:rsidR="001F2706" w:rsidRPr="00F87A45" w:rsidRDefault="00F961F7" w:rsidP="00F87A45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3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U</w:t>
              </w:r>
              <w:r w:rsidR="00806FA0" w:rsidRPr="00E61D8B">
                <w:rPr>
                  <w:rStyle w:val="Hyperlink"/>
                  <w:rFonts w:cs="Arial"/>
                  <w:b/>
                  <w:szCs w:val="18"/>
                </w:rPr>
                <w:t>ncertified Handler Affidavit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any uncertified supplier)</w:t>
            </w:r>
          </w:p>
        </w:tc>
      </w:tr>
      <w:tr w:rsidR="00F961F7" w:rsidRPr="00F961F7" w14:paraId="4D8FFFC7" w14:textId="77777777" w:rsidTr="008E2939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A4DDC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19C344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I am a private label brand owner/marketer and I have a new copacker for my products.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764F972" w14:textId="106B12FE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4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P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>roduct Application</w:t>
              </w:r>
            </w:hyperlink>
          </w:p>
          <w:p w14:paraId="67C25A10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Co-packer OCal Certificate</w:t>
            </w:r>
          </w:p>
          <w:p w14:paraId="2605F4E0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Ingredient statement from the co-packer</w:t>
            </w:r>
          </w:p>
        </w:tc>
      </w:tr>
      <w:tr w:rsidR="00F961F7" w:rsidRPr="00F961F7" w14:paraId="2F563FC3" w14:textId="77777777" w:rsidTr="008E2939">
        <w:trPr>
          <w:trHeight w:val="737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45D4C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8BE495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label I pack for someone else:</w:t>
            </w:r>
          </w:p>
          <w:p w14:paraId="5CCCF5E7" w14:textId="77777777" w:rsidR="00F961F7" w:rsidRPr="00F961F7" w:rsidRDefault="00F961F7" w:rsidP="00806FA0">
            <w:p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961F7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F961F7">
              <w:rPr>
                <w:rFonts w:cs="Arial"/>
                <w:b/>
                <w:color w:val="0070C0"/>
                <w:szCs w:val="18"/>
              </w:rPr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F961F7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E028D96" w14:textId="29A02498" w:rsidR="00F961F7" w:rsidRP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5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C</w:t>
              </w:r>
              <w:r w:rsidR="00806FA0" w:rsidRPr="00853345">
                <w:rPr>
                  <w:rStyle w:val="Hyperlink"/>
                  <w:rFonts w:cs="Arial"/>
                  <w:b/>
                  <w:szCs w:val="18"/>
                </w:rPr>
                <w:t>o-Packer</w:t>
              </w:r>
              <w:r w:rsidR="00806FA0" w:rsidRPr="00853345">
                <w:rPr>
                  <w:rStyle w:val="Hyperlink"/>
                  <w:rFonts w:cs="Arial"/>
                  <w:szCs w:val="18"/>
                </w:rPr>
                <w:t xml:space="preserve"> </w:t>
              </w:r>
              <w:r w:rsidR="00806FA0" w:rsidRPr="00853345">
                <w:rPr>
                  <w:rStyle w:val="Hyperlink"/>
                  <w:rFonts w:cs="Arial"/>
                  <w:b/>
                  <w:szCs w:val="18"/>
                </w:rPr>
                <w:t>Application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each brand not CCOF certified)</w:t>
            </w:r>
          </w:p>
          <w:p w14:paraId="02FE9833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>Label(s)</w:t>
            </w:r>
          </w:p>
          <w:p w14:paraId="7C2194CC" w14:textId="7777777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r w:rsidRPr="00F961F7">
              <w:rPr>
                <w:rFonts w:cs="Arial"/>
                <w:bCs/>
                <w:szCs w:val="18"/>
              </w:rPr>
              <w:t xml:space="preserve">Label owner OCal certificate </w:t>
            </w:r>
          </w:p>
        </w:tc>
      </w:tr>
      <w:tr w:rsidR="00F961F7" w:rsidRPr="00F961F7" w14:paraId="6C9506BF" w14:textId="77777777" w:rsidTr="008E2939">
        <w:trPr>
          <w:trHeight w:val="71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8EABE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B238C5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nonorganic ingredient or processing aid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8873289" w14:textId="77777777" w:rsidR="00806FA0" w:rsidRDefault="00F961F7" w:rsidP="00806FA0">
            <w:pPr>
              <w:pStyle w:val="List2"/>
              <w:spacing w:before="60" w:after="40" w:line="240" w:lineRule="auto"/>
              <w:ind w:left="0" w:right="-115" w:firstLine="0"/>
              <w:rPr>
                <w:rFonts w:cs="Arial"/>
                <w:b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6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853345">
                <w:rPr>
                  <w:rStyle w:val="Hyperlink"/>
                  <w:rFonts w:cs="Arial"/>
                  <w:b/>
                  <w:szCs w:val="18"/>
                </w:rPr>
                <w:t>andler Materials Application (OSP Materials List)</w:t>
              </w:r>
            </w:hyperlink>
          </w:p>
          <w:p w14:paraId="65AA8982" w14:textId="150F4BC6" w:rsidR="00806FA0" w:rsidRPr="000B5D20" w:rsidRDefault="00806FA0" w:rsidP="00806FA0">
            <w:pPr>
              <w:pStyle w:val="List2"/>
              <w:spacing w:before="60" w:after="40" w:line="240" w:lineRule="auto"/>
              <w:ind w:left="0" w:right="-115" w:firstLine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hyperlink r:id="rId27" w:history="1">
              <w:r>
                <w:rPr>
                  <w:rStyle w:val="Hyperlink"/>
                  <w:rFonts w:cs="Arial"/>
                  <w:b/>
                  <w:bCs/>
                  <w:szCs w:val="18"/>
                </w:rPr>
                <w:t xml:space="preserve">OCal Product Nonorganic </w:t>
              </w:r>
              <w:r w:rsidRPr="000268D4">
                <w:rPr>
                  <w:rStyle w:val="Hyperlink"/>
                  <w:rFonts w:cs="Arial"/>
                  <w:b/>
                  <w:bCs/>
                  <w:szCs w:val="18"/>
                </w:rPr>
                <w:t>Material Affidavit</w:t>
              </w:r>
            </w:hyperlink>
            <w:r w:rsidRPr="009A39A6">
              <w:rPr>
                <w:rFonts w:cs="Arial"/>
                <w:szCs w:val="18"/>
              </w:rPr>
              <w:t xml:space="preserve"> </w:t>
            </w:r>
            <w:r w:rsidRPr="000B5D20">
              <w:rPr>
                <w:rFonts w:cs="Arial"/>
                <w:szCs w:val="18"/>
              </w:rPr>
              <w:t>(if applicable)</w:t>
            </w:r>
          </w:p>
          <w:p w14:paraId="6B530FE0" w14:textId="1000DF28" w:rsidR="00F961F7" w:rsidRPr="00F961F7" w:rsidRDefault="00806FA0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>
              <w:rPr>
                <w:rFonts w:cs="Arial"/>
                <w:szCs w:val="18"/>
              </w:rPr>
              <w:t xml:space="preserve"> </w:t>
            </w:r>
            <w:hyperlink r:id="rId28" w:history="1">
              <w:r>
                <w:rPr>
                  <w:rStyle w:val="Hyperlink"/>
                  <w:rFonts w:cs="Arial"/>
                  <w:b/>
                  <w:bCs/>
                  <w:szCs w:val="18"/>
                </w:rPr>
                <w:t>OCal N</w:t>
              </w:r>
              <w:r w:rsidRPr="000268D4">
                <w:rPr>
                  <w:rStyle w:val="Hyperlink"/>
                  <w:rFonts w:cs="Arial"/>
                  <w:b/>
                  <w:bCs/>
                  <w:szCs w:val="18"/>
                </w:rPr>
                <w:t>atural Flavor Affidavit</w:t>
              </w:r>
            </w:hyperlink>
            <w:r w:rsidRPr="009A39A6">
              <w:rPr>
                <w:rFonts w:cs="Arial"/>
                <w:szCs w:val="18"/>
              </w:rPr>
              <w:t xml:space="preserve"> </w:t>
            </w:r>
            <w:r w:rsidRPr="000B5D20">
              <w:rPr>
                <w:rFonts w:cs="Arial"/>
                <w:szCs w:val="18"/>
              </w:rPr>
              <w:t xml:space="preserve">(if </w:t>
            </w:r>
            <w:r>
              <w:rPr>
                <w:rFonts w:cs="Arial"/>
                <w:szCs w:val="18"/>
              </w:rPr>
              <w:t>applicable)</w:t>
            </w:r>
          </w:p>
        </w:tc>
      </w:tr>
      <w:tr w:rsidR="00F961F7" w:rsidRPr="00F961F7" w14:paraId="3A27C696" w14:textId="77777777" w:rsidTr="008E2939">
        <w:trPr>
          <w:trHeight w:val="53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30CFB0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C67FB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equipment/facility cleaners/sanitizers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64DE83D" w14:textId="13C68BCB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29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 xml:space="preserve">4.0 </w:t>
              </w:r>
              <w:r w:rsidR="00806FA0">
                <w:rPr>
                  <w:rStyle w:val="Hyperlink"/>
                  <w:rFonts w:cs="Arial"/>
                  <w:b/>
                  <w:szCs w:val="18"/>
                </w:rPr>
                <w:t>OCal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 xml:space="preserve"> Practices</w:t>
              </w:r>
            </w:hyperlink>
          </w:p>
          <w:p w14:paraId="25D3671F" w14:textId="7F1827F6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0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853345">
                <w:rPr>
                  <w:rStyle w:val="Hyperlink"/>
                  <w:rFonts w:cs="Arial"/>
                  <w:b/>
                  <w:szCs w:val="18"/>
                </w:rPr>
                <w:t>andler Materials Application (OSP Materials List)</w:t>
              </w:r>
            </w:hyperlink>
          </w:p>
        </w:tc>
      </w:tr>
      <w:tr w:rsidR="00F961F7" w:rsidRPr="00F961F7" w14:paraId="2E94A52A" w14:textId="77777777" w:rsidTr="008E2939">
        <w:trPr>
          <w:trHeight w:val="53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FA366B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067D1C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New pest control material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B3533D5" w14:textId="77777777" w:rsidR="00806FA0" w:rsidRDefault="00F961F7" w:rsidP="00806FA0">
            <w:pPr>
              <w:spacing w:before="60" w:after="40" w:line="240" w:lineRule="auto"/>
              <w:ind w:left="420" w:right="0" w:hanging="418"/>
              <w:rPr>
                <w:rStyle w:val="Hyperlink"/>
                <w:rFonts w:cs="Arial"/>
                <w:b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1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 xml:space="preserve">4.0 </w:t>
              </w:r>
              <w:r w:rsidR="00806FA0">
                <w:rPr>
                  <w:rStyle w:val="Hyperlink"/>
                  <w:rFonts w:cs="Arial"/>
                  <w:b/>
                  <w:szCs w:val="18"/>
                </w:rPr>
                <w:t>OCal</w:t>
              </w:r>
              <w:r w:rsidR="00806FA0" w:rsidRPr="000268D4">
                <w:rPr>
                  <w:rStyle w:val="Hyperlink"/>
                  <w:rFonts w:cs="Arial"/>
                  <w:b/>
                  <w:szCs w:val="18"/>
                </w:rPr>
                <w:t xml:space="preserve"> Practices</w:t>
              </w:r>
            </w:hyperlink>
          </w:p>
          <w:p w14:paraId="248C1F2C" w14:textId="2BA43D78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2" w:history="1">
              <w:r w:rsidR="00806FA0">
                <w:rPr>
                  <w:rStyle w:val="Hyperlink"/>
                  <w:rFonts w:cs="Arial"/>
                  <w:b/>
                  <w:szCs w:val="18"/>
                </w:rPr>
                <w:t>OCal H</w:t>
              </w:r>
              <w:r w:rsidR="00806FA0" w:rsidRPr="00853345">
                <w:rPr>
                  <w:rStyle w:val="Hyperlink"/>
                  <w:rFonts w:cs="Arial"/>
                  <w:b/>
                  <w:szCs w:val="18"/>
                </w:rPr>
                <w:t>andler Materials Application (OSP Materials List)</w:t>
              </w:r>
            </w:hyperlink>
          </w:p>
        </w:tc>
      </w:tr>
      <w:tr w:rsidR="00F961F7" w:rsidRPr="00F961F7" w14:paraId="5F0CFFD6" w14:textId="77777777" w:rsidTr="008E2939">
        <w:trPr>
          <w:trHeight w:val="44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0F5B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6DA65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I plan to move, add a new facility location, or add new equipment.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8F52158" w14:textId="4B723957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3" w:history="1">
              <w:r w:rsidRPr="00F961F7">
                <w:rPr>
                  <w:rStyle w:val="Hyperlink"/>
                  <w:b/>
                </w:rPr>
                <w:t>OCal Equipment, Facility, or Address Change Form</w:t>
              </w:r>
            </w:hyperlink>
          </w:p>
        </w:tc>
      </w:tr>
      <w:tr w:rsidR="00F961F7" w:rsidRPr="00F961F7" w14:paraId="38A5E961" w14:textId="77777777" w:rsidTr="008E2939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FB0E7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24092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I have a new Tax ID, business structure or ownership change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7CA3F2C8" w14:textId="3FB188F1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4" w:history="1">
              <w:r w:rsidR="005B3B54" w:rsidRPr="005B3B54">
                <w:rPr>
                  <w:rStyle w:val="Hyperlink"/>
                  <w:b/>
                  <w:bCs/>
                </w:rPr>
                <w:t xml:space="preserve">CCOF </w:t>
              </w:r>
              <w:r w:rsidRPr="00F961F7">
                <w:rPr>
                  <w:rStyle w:val="Hyperlink"/>
                  <w:b/>
                  <w:bCs/>
                </w:rPr>
                <w:t>OCal Business Change Contract</w:t>
              </w:r>
            </w:hyperlink>
          </w:p>
        </w:tc>
      </w:tr>
      <w:tr w:rsidR="00F961F7" w:rsidRPr="00F961F7" w14:paraId="5712F646" w14:textId="77777777" w:rsidTr="008E2939">
        <w:trPr>
          <w:trHeight w:val="360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6F87E" w14:textId="77777777" w:rsidR="00F961F7" w:rsidRPr="00F961F7" w:rsidRDefault="00F961F7" w:rsidP="00806FA0">
            <w:pPr>
              <w:spacing w:before="60" w:after="40" w:line="240" w:lineRule="auto"/>
              <w:ind w:left="-108" w:right="-108"/>
              <w:jc w:val="center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7D3D6" w14:textId="77777777" w:rsidR="00F961F7" w:rsidRPr="00F961F7" w:rsidRDefault="00F961F7" w:rsidP="00806FA0">
            <w:pPr>
              <w:numPr>
                <w:ilvl w:val="0"/>
                <w:numId w:val="21"/>
              </w:numPr>
              <w:spacing w:before="60" w:after="40" w:line="240" w:lineRule="auto"/>
              <w:ind w:left="245" w:right="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t>I need my update reviewed quickly (additional fees apply)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769F51" w14:textId="4778CA84" w:rsidR="00F961F7" w:rsidRPr="00F961F7" w:rsidRDefault="00F961F7" w:rsidP="00806FA0">
            <w:pPr>
              <w:spacing w:before="60" w:after="40" w:line="240" w:lineRule="auto"/>
              <w:ind w:left="420" w:right="0" w:hanging="418"/>
              <w:rPr>
                <w:rFonts w:cs="Arial"/>
                <w:bCs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5" w:history="1">
              <w:r w:rsidRPr="00F961F7">
                <w:rPr>
                  <w:rStyle w:val="Hyperlink"/>
                  <w:b/>
                  <w:bCs/>
                </w:rPr>
                <w:t>Rush Review Request</w:t>
              </w:r>
            </w:hyperlink>
          </w:p>
          <w:p w14:paraId="4ECAD9D1" w14:textId="0E8C7458" w:rsidR="00F961F7" w:rsidRPr="00F961F7" w:rsidRDefault="00F961F7" w:rsidP="00806FA0">
            <w:pPr>
              <w:spacing w:before="60" w:after="40" w:line="240" w:lineRule="auto"/>
              <w:ind w:left="240" w:right="0" w:hanging="240"/>
              <w:rPr>
                <w:rFonts w:cs="Arial"/>
                <w:szCs w:val="18"/>
              </w:rPr>
            </w:pPr>
            <w:r w:rsidRPr="00F961F7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61F7">
              <w:rPr>
                <w:rFonts w:cs="Arial"/>
                <w:szCs w:val="18"/>
              </w:rPr>
              <w:instrText xml:space="preserve"> FORMCHECKBOX </w:instrText>
            </w:r>
            <w:r w:rsidR="00446264">
              <w:rPr>
                <w:rFonts w:cs="Arial"/>
                <w:szCs w:val="18"/>
              </w:rPr>
            </w:r>
            <w:r w:rsidR="00446264">
              <w:rPr>
                <w:rFonts w:cs="Arial"/>
                <w:szCs w:val="18"/>
              </w:rPr>
              <w:fldChar w:fldCharType="separate"/>
            </w:r>
            <w:r w:rsidRPr="00F961F7">
              <w:rPr>
                <w:rFonts w:cs="Arial"/>
                <w:szCs w:val="18"/>
              </w:rPr>
              <w:fldChar w:fldCharType="end"/>
            </w:r>
            <w:r w:rsidRPr="00F961F7">
              <w:rPr>
                <w:rFonts w:cs="Arial"/>
                <w:szCs w:val="18"/>
              </w:rPr>
              <w:t xml:space="preserve"> </w:t>
            </w:r>
            <w:hyperlink r:id="rId36" w:history="1">
              <w:r w:rsidRPr="00F961F7">
                <w:rPr>
                  <w:rStyle w:val="Hyperlink"/>
                  <w:b/>
                  <w:bCs/>
                </w:rPr>
                <w:t>Expedited Program</w:t>
              </w:r>
            </w:hyperlink>
            <w:r w:rsidRPr="00F961F7">
              <w:rPr>
                <w:rFonts w:cs="Arial"/>
                <w:bCs/>
                <w:szCs w:val="18"/>
              </w:rPr>
              <w:t xml:space="preserve"> (for new facility location or new equipment)</w:t>
            </w:r>
          </w:p>
        </w:tc>
      </w:tr>
      <w:bookmarkEnd w:id="0"/>
    </w:tbl>
    <w:p w14:paraId="2782FBC2" w14:textId="77777777" w:rsidR="0051044C" w:rsidRPr="0051044C" w:rsidRDefault="0051044C" w:rsidP="0051044C">
      <w:pPr>
        <w:ind w:firstLine="720"/>
      </w:pPr>
    </w:p>
    <w:sectPr w:rsidR="0051044C" w:rsidRPr="0051044C" w:rsidSect="00443B62">
      <w:headerReference w:type="default" r:id="rId37"/>
      <w:footerReference w:type="default" r:id="rId38"/>
      <w:headerReference w:type="first" r:id="rId39"/>
      <w:footerReference w:type="first" r:id="rId40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F34A" w14:textId="77777777" w:rsidR="004B74D3" w:rsidRDefault="004B74D3" w:rsidP="00CC5688">
      <w:pPr>
        <w:spacing w:line="240" w:lineRule="auto"/>
      </w:pPr>
      <w:r>
        <w:separator/>
      </w:r>
    </w:p>
  </w:endnote>
  <w:endnote w:type="continuationSeparator" w:id="0">
    <w:p w14:paraId="61EC4EE0" w14:textId="77777777" w:rsidR="004B74D3" w:rsidRDefault="004B74D3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6" w14:textId="26CB9677" w:rsidR="00C267B0" w:rsidRPr="00695928" w:rsidRDefault="0082206A" w:rsidP="005866B6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166CC0CE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</w:t>
    </w:r>
    <w:r w:rsidR="007F0F82">
      <w:rPr>
        <w:rFonts w:cs="Arial"/>
        <w:i/>
        <w:sz w:val="16"/>
        <w:szCs w:val="16"/>
      </w:rPr>
      <w:t>35, V</w:t>
    </w:r>
    <w:r w:rsidR="00921CB1">
      <w:rPr>
        <w:rFonts w:cs="Arial"/>
        <w:i/>
        <w:sz w:val="16"/>
        <w:szCs w:val="16"/>
      </w:rPr>
      <w:t>2</w:t>
    </w:r>
    <w:r w:rsidR="007F0F82">
      <w:rPr>
        <w:rFonts w:cs="Arial"/>
        <w:i/>
        <w:sz w:val="16"/>
        <w:szCs w:val="16"/>
      </w:rPr>
      <w:t>, 10/0</w:t>
    </w:r>
    <w:r w:rsidR="00921CB1">
      <w:rPr>
        <w:rFonts w:cs="Arial"/>
        <w:i/>
        <w:sz w:val="16"/>
        <w:szCs w:val="16"/>
      </w:rPr>
      <w:t>2</w:t>
    </w:r>
    <w:r w:rsidR="007F0F82">
      <w:rPr>
        <w:rFonts w:cs="Arial"/>
        <w:i/>
        <w:sz w:val="16"/>
        <w:szCs w:val="16"/>
      </w:rPr>
      <w:t>/202</w:t>
    </w:r>
    <w:r w:rsidR="00921CB1">
      <w:rPr>
        <w:rFonts w:cs="Arial"/>
        <w:i/>
        <w:sz w:val="16"/>
        <w:szCs w:val="16"/>
      </w:rPr>
      <w:t>3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3E7424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3E7424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Code:__________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312A" w14:textId="77777777" w:rsidR="004B74D3" w:rsidRDefault="004B74D3" w:rsidP="00CC5688">
      <w:pPr>
        <w:spacing w:line="240" w:lineRule="auto"/>
      </w:pPr>
      <w:r>
        <w:separator/>
      </w:r>
    </w:p>
  </w:footnote>
  <w:footnote w:type="continuationSeparator" w:id="0">
    <w:p w14:paraId="7FEBAA58" w14:textId="77777777" w:rsidR="004B74D3" w:rsidRDefault="004B74D3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BE" w14:textId="5F72A453" w:rsidR="00813E40" w:rsidRDefault="00794F7C" w:rsidP="005866B6">
    <w:pPr>
      <w:pStyle w:val="Header"/>
      <w:tabs>
        <w:tab w:val="clear" w:pos="4320"/>
        <w:tab w:val="clear" w:pos="8640"/>
      </w:tabs>
      <w:ind w:right="-36"/>
    </w:pPr>
    <w:r>
      <w:rPr>
        <w:rFonts w:cs="Arial"/>
        <w:noProof/>
      </w:rPr>
      <w:drawing>
        <wp:anchor distT="0" distB="0" distL="114300" distR="114300" simplePos="0" relativeHeight="251661312" behindDoc="0" locked="0" layoutInCell="1" allowOverlap="1" wp14:anchorId="4C16E9C1" wp14:editId="261276A5">
          <wp:simplePos x="0" y="0"/>
          <wp:positionH relativeFrom="column">
            <wp:posOffset>-126187</wp:posOffset>
          </wp:positionH>
          <wp:positionV relativeFrom="paragraph">
            <wp:posOffset>108026</wp:posOffset>
          </wp:positionV>
          <wp:extent cx="553301" cy="671865"/>
          <wp:effectExtent l="0" t="0" r="0" b="0"/>
          <wp:wrapNone/>
          <wp:docPr id="30" name="Picture 30" descr="A logo with a leaf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A logo with a leaf an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301" cy="67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206A"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027"/>
      <w:gridCol w:w="4014"/>
      <w:gridCol w:w="2016"/>
    </w:tblGrid>
    <w:tr w:rsidR="002264DF" w:rsidRPr="000B5C85" w14:paraId="166CC0C1" w14:textId="77777777" w:rsidTr="00044D63">
      <w:trPr>
        <w:cantSplit/>
        <w:trHeight w:val="525"/>
      </w:trPr>
      <w:tc>
        <w:tcPr>
          <w:tcW w:w="4027" w:type="dxa"/>
          <w:tcBorders>
            <w:right w:val="nil"/>
          </w:tcBorders>
          <w:vAlign w:val="center"/>
        </w:tcPr>
        <w:p w14:paraId="166CC0BF" w14:textId="3E4C9F13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</w:p>
      </w:tc>
      <w:tc>
        <w:tcPr>
          <w:tcW w:w="6030" w:type="dxa"/>
          <w:gridSpan w:val="2"/>
          <w:tcBorders>
            <w:left w:val="nil"/>
          </w:tcBorders>
          <w:vAlign w:val="center"/>
        </w:tcPr>
        <w:p w14:paraId="166CC0C0" w14:textId="37818F7E" w:rsidR="002264DF" w:rsidRPr="002264DF" w:rsidRDefault="00044D63" w:rsidP="00F961F7">
          <w:pPr>
            <w:pStyle w:val="Heading4"/>
            <w:spacing w:before="120"/>
            <w:ind w:right="0"/>
            <w:jc w:val="right"/>
          </w:pPr>
          <w:r>
            <w:rPr>
              <w:rFonts w:cs="Arial"/>
              <w:sz w:val="22"/>
              <w:szCs w:val="22"/>
            </w:rPr>
            <w:t xml:space="preserve">OCAL </w:t>
          </w:r>
          <w:r w:rsidR="00F961F7">
            <w:rPr>
              <w:rFonts w:cs="Arial"/>
              <w:sz w:val="22"/>
              <w:szCs w:val="22"/>
            </w:rPr>
            <w:t>HANDLER OSP UPDATE GUIDE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1B7D540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3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4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3E7424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3E7424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66CC0C5" w14:textId="77777777" w:rsidR="00813E40" w:rsidRDefault="00813E40" w:rsidP="00813E40">
    <w:pPr>
      <w:pStyle w:val="Header"/>
      <w:tabs>
        <w:tab w:val="clear" w:pos="4320"/>
        <w:tab w:val="clear" w:pos="8640"/>
      </w:tabs>
      <w:ind w:right="7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21F6749"/>
    <w:multiLevelType w:val="hybridMultilevel"/>
    <w:tmpl w:val="33C8F462"/>
    <w:lvl w:ilvl="0" w:tplc="D4AEB59C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D6E61"/>
    <w:multiLevelType w:val="hybridMultilevel"/>
    <w:tmpl w:val="A36E501A"/>
    <w:lvl w:ilvl="0" w:tplc="0D4C8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6" w15:restartNumberingAfterBreak="0">
    <w:nsid w:val="22CA6834"/>
    <w:multiLevelType w:val="hybridMultilevel"/>
    <w:tmpl w:val="9D761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931E2"/>
    <w:multiLevelType w:val="hybridMultilevel"/>
    <w:tmpl w:val="8A9A9604"/>
    <w:lvl w:ilvl="0" w:tplc="D3CE47C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68CF"/>
    <w:multiLevelType w:val="hybridMultilevel"/>
    <w:tmpl w:val="5AAAAD24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3636C"/>
    <w:multiLevelType w:val="hybridMultilevel"/>
    <w:tmpl w:val="BE928F8C"/>
    <w:lvl w:ilvl="0" w:tplc="04090011">
      <w:start w:val="1"/>
      <w:numFmt w:val="decimal"/>
      <w:lvlText w:val="%1)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19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0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22" w15:restartNumberingAfterBreak="0">
    <w:nsid w:val="7D8D50BE"/>
    <w:multiLevelType w:val="hybridMultilevel"/>
    <w:tmpl w:val="31362B64"/>
    <w:lvl w:ilvl="0" w:tplc="15FA6E4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778717422">
    <w:abstractNumId w:val="0"/>
  </w:num>
  <w:num w:numId="2" w16cid:durableId="1336222313">
    <w:abstractNumId w:val="7"/>
  </w:num>
  <w:num w:numId="3" w16cid:durableId="1326855878">
    <w:abstractNumId w:val="10"/>
  </w:num>
  <w:num w:numId="4" w16cid:durableId="126558653">
    <w:abstractNumId w:val="16"/>
  </w:num>
  <w:num w:numId="5" w16cid:durableId="1793287235">
    <w:abstractNumId w:val="12"/>
  </w:num>
  <w:num w:numId="6" w16cid:durableId="1820992953">
    <w:abstractNumId w:val="17"/>
  </w:num>
  <w:num w:numId="7" w16cid:durableId="1649363534">
    <w:abstractNumId w:val="20"/>
  </w:num>
  <w:num w:numId="8" w16cid:durableId="1737972314">
    <w:abstractNumId w:val="3"/>
  </w:num>
  <w:num w:numId="9" w16cid:durableId="1753970744">
    <w:abstractNumId w:val="1"/>
  </w:num>
  <w:num w:numId="10" w16cid:durableId="635187172">
    <w:abstractNumId w:val="21"/>
  </w:num>
  <w:num w:numId="11" w16cid:durableId="1936401192">
    <w:abstractNumId w:val="15"/>
  </w:num>
  <w:num w:numId="12" w16cid:durableId="1968390221">
    <w:abstractNumId w:val="8"/>
  </w:num>
  <w:num w:numId="13" w16cid:durableId="2006468028">
    <w:abstractNumId w:val="13"/>
  </w:num>
  <w:num w:numId="14" w16cid:durableId="380789865">
    <w:abstractNumId w:val="14"/>
  </w:num>
  <w:num w:numId="15" w16cid:durableId="894895340">
    <w:abstractNumId w:val="2"/>
  </w:num>
  <w:num w:numId="16" w16cid:durableId="136146247">
    <w:abstractNumId w:val="19"/>
  </w:num>
  <w:num w:numId="17" w16cid:durableId="1916163480">
    <w:abstractNumId w:val="5"/>
  </w:num>
  <w:num w:numId="18" w16cid:durableId="1956398718">
    <w:abstractNumId w:val="11"/>
  </w:num>
  <w:num w:numId="19" w16cid:durableId="1401632125">
    <w:abstractNumId w:val="22"/>
  </w:num>
  <w:num w:numId="20" w16cid:durableId="1225263291">
    <w:abstractNumId w:val="9"/>
  </w:num>
  <w:num w:numId="21" w16cid:durableId="1708918715">
    <w:abstractNumId w:val="18"/>
  </w:num>
  <w:num w:numId="22" w16cid:durableId="605692258">
    <w:abstractNumId w:val="4"/>
  </w:num>
  <w:num w:numId="23" w16cid:durableId="1612782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0LokqJ7tbXx99BpWACvnLJQtM3PJ13QS9GLYO1yCGiQlBJY3CuvlmraXi70m+Zl5UvmzCT3OerKmYJEMG/YA==" w:salt="znhnUduH5GzRyUc4N8cAgA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511F"/>
    <w:rsid w:val="000079BF"/>
    <w:rsid w:val="0001093B"/>
    <w:rsid w:val="00013BAD"/>
    <w:rsid w:val="00024CDC"/>
    <w:rsid w:val="00027864"/>
    <w:rsid w:val="00030C05"/>
    <w:rsid w:val="00044D63"/>
    <w:rsid w:val="0005557F"/>
    <w:rsid w:val="0006075F"/>
    <w:rsid w:val="000748AF"/>
    <w:rsid w:val="0008511E"/>
    <w:rsid w:val="00093FD4"/>
    <w:rsid w:val="0009623B"/>
    <w:rsid w:val="000D11DB"/>
    <w:rsid w:val="00135FE7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2706"/>
    <w:rsid w:val="001F4D42"/>
    <w:rsid w:val="002073FA"/>
    <w:rsid w:val="00210FD2"/>
    <w:rsid w:val="002264DF"/>
    <w:rsid w:val="00261A39"/>
    <w:rsid w:val="0029567A"/>
    <w:rsid w:val="002C3538"/>
    <w:rsid w:val="002C78A3"/>
    <w:rsid w:val="002E2E32"/>
    <w:rsid w:val="002F5CB0"/>
    <w:rsid w:val="00304986"/>
    <w:rsid w:val="00307F36"/>
    <w:rsid w:val="003155CB"/>
    <w:rsid w:val="00321127"/>
    <w:rsid w:val="00330691"/>
    <w:rsid w:val="00332E9C"/>
    <w:rsid w:val="00343C36"/>
    <w:rsid w:val="003501CA"/>
    <w:rsid w:val="00364222"/>
    <w:rsid w:val="0038750C"/>
    <w:rsid w:val="003903F8"/>
    <w:rsid w:val="003B3C0C"/>
    <w:rsid w:val="003B4AA1"/>
    <w:rsid w:val="003B6D6C"/>
    <w:rsid w:val="003E7424"/>
    <w:rsid w:val="003F57C9"/>
    <w:rsid w:val="00416412"/>
    <w:rsid w:val="00420893"/>
    <w:rsid w:val="004214D2"/>
    <w:rsid w:val="00421D1C"/>
    <w:rsid w:val="00443B62"/>
    <w:rsid w:val="00444BB4"/>
    <w:rsid w:val="00446264"/>
    <w:rsid w:val="00461879"/>
    <w:rsid w:val="0048439E"/>
    <w:rsid w:val="004A2F09"/>
    <w:rsid w:val="004A356C"/>
    <w:rsid w:val="004B55F8"/>
    <w:rsid w:val="004B74D3"/>
    <w:rsid w:val="004D01A5"/>
    <w:rsid w:val="004E2E2C"/>
    <w:rsid w:val="004F1752"/>
    <w:rsid w:val="004F17E1"/>
    <w:rsid w:val="004F4509"/>
    <w:rsid w:val="0051044C"/>
    <w:rsid w:val="00536222"/>
    <w:rsid w:val="00572E11"/>
    <w:rsid w:val="00576329"/>
    <w:rsid w:val="005866B6"/>
    <w:rsid w:val="00593A3D"/>
    <w:rsid w:val="005B3B54"/>
    <w:rsid w:val="005C13A8"/>
    <w:rsid w:val="005C4BCB"/>
    <w:rsid w:val="005C557A"/>
    <w:rsid w:val="005C72F5"/>
    <w:rsid w:val="005D5234"/>
    <w:rsid w:val="005E5306"/>
    <w:rsid w:val="006032E4"/>
    <w:rsid w:val="00635A84"/>
    <w:rsid w:val="0064068A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E42B1"/>
    <w:rsid w:val="006E787B"/>
    <w:rsid w:val="006F4634"/>
    <w:rsid w:val="006F6AE6"/>
    <w:rsid w:val="007115F2"/>
    <w:rsid w:val="00721C27"/>
    <w:rsid w:val="007316DD"/>
    <w:rsid w:val="007348D8"/>
    <w:rsid w:val="00736662"/>
    <w:rsid w:val="00736F01"/>
    <w:rsid w:val="007408EC"/>
    <w:rsid w:val="00742A26"/>
    <w:rsid w:val="00775E3D"/>
    <w:rsid w:val="00794F7C"/>
    <w:rsid w:val="007A60F0"/>
    <w:rsid w:val="007C1BEA"/>
    <w:rsid w:val="007E075C"/>
    <w:rsid w:val="007E49E7"/>
    <w:rsid w:val="007E67F9"/>
    <w:rsid w:val="007F0F82"/>
    <w:rsid w:val="008055FA"/>
    <w:rsid w:val="00805C0A"/>
    <w:rsid w:val="00806FA0"/>
    <w:rsid w:val="008134B4"/>
    <w:rsid w:val="00813E40"/>
    <w:rsid w:val="00820E97"/>
    <w:rsid w:val="0082206A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C15D1"/>
    <w:rsid w:val="008D6BC4"/>
    <w:rsid w:val="008D7FDD"/>
    <w:rsid w:val="008E2939"/>
    <w:rsid w:val="009134DD"/>
    <w:rsid w:val="009134DE"/>
    <w:rsid w:val="009158AB"/>
    <w:rsid w:val="0091784E"/>
    <w:rsid w:val="00921CB1"/>
    <w:rsid w:val="00932B29"/>
    <w:rsid w:val="00936C4F"/>
    <w:rsid w:val="00954270"/>
    <w:rsid w:val="00971796"/>
    <w:rsid w:val="00997F51"/>
    <w:rsid w:val="009B59B7"/>
    <w:rsid w:val="009D73FC"/>
    <w:rsid w:val="009D7AF8"/>
    <w:rsid w:val="009E78FC"/>
    <w:rsid w:val="009F5D74"/>
    <w:rsid w:val="00A15D5D"/>
    <w:rsid w:val="00A160D2"/>
    <w:rsid w:val="00A447B8"/>
    <w:rsid w:val="00A8516C"/>
    <w:rsid w:val="00A9391F"/>
    <w:rsid w:val="00AB5AFD"/>
    <w:rsid w:val="00AC63CD"/>
    <w:rsid w:val="00AE33FE"/>
    <w:rsid w:val="00AE3D9E"/>
    <w:rsid w:val="00B07435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E5C06"/>
    <w:rsid w:val="00BE6116"/>
    <w:rsid w:val="00C13DFF"/>
    <w:rsid w:val="00C22B07"/>
    <w:rsid w:val="00C267B0"/>
    <w:rsid w:val="00C303C2"/>
    <w:rsid w:val="00C3305D"/>
    <w:rsid w:val="00C5258A"/>
    <w:rsid w:val="00C56487"/>
    <w:rsid w:val="00C56769"/>
    <w:rsid w:val="00C618A8"/>
    <w:rsid w:val="00C6574E"/>
    <w:rsid w:val="00C86641"/>
    <w:rsid w:val="00C91782"/>
    <w:rsid w:val="00C93E6A"/>
    <w:rsid w:val="00CB5165"/>
    <w:rsid w:val="00CB7278"/>
    <w:rsid w:val="00CC5688"/>
    <w:rsid w:val="00CF0881"/>
    <w:rsid w:val="00D00D56"/>
    <w:rsid w:val="00D0267E"/>
    <w:rsid w:val="00D20452"/>
    <w:rsid w:val="00D23753"/>
    <w:rsid w:val="00D42DC8"/>
    <w:rsid w:val="00D43534"/>
    <w:rsid w:val="00D471ED"/>
    <w:rsid w:val="00D63FC6"/>
    <w:rsid w:val="00D7240F"/>
    <w:rsid w:val="00D7726D"/>
    <w:rsid w:val="00D84807"/>
    <w:rsid w:val="00D8582A"/>
    <w:rsid w:val="00D85873"/>
    <w:rsid w:val="00DA60E2"/>
    <w:rsid w:val="00DB58A5"/>
    <w:rsid w:val="00DC1CE9"/>
    <w:rsid w:val="00DC345F"/>
    <w:rsid w:val="00DC7C57"/>
    <w:rsid w:val="00DD5D17"/>
    <w:rsid w:val="00DD6264"/>
    <w:rsid w:val="00DF186B"/>
    <w:rsid w:val="00DF2347"/>
    <w:rsid w:val="00DF6023"/>
    <w:rsid w:val="00DF6CDE"/>
    <w:rsid w:val="00DF7734"/>
    <w:rsid w:val="00E22F44"/>
    <w:rsid w:val="00E2468A"/>
    <w:rsid w:val="00E267C5"/>
    <w:rsid w:val="00E533E3"/>
    <w:rsid w:val="00E668A2"/>
    <w:rsid w:val="00E72ED1"/>
    <w:rsid w:val="00E762C2"/>
    <w:rsid w:val="00E76CB1"/>
    <w:rsid w:val="00E84DC3"/>
    <w:rsid w:val="00E86222"/>
    <w:rsid w:val="00E87D30"/>
    <w:rsid w:val="00EA74BC"/>
    <w:rsid w:val="00EC6B99"/>
    <w:rsid w:val="00ED65ED"/>
    <w:rsid w:val="00EE2D3A"/>
    <w:rsid w:val="00EF3617"/>
    <w:rsid w:val="00F11CAA"/>
    <w:rsid w:val="00F16068"/>
    <w:rsid w:val="00F21BE4"/>
    <w:rsid w:val="00F354C6"/>
    <w:rsid w:val="00F5518C"/>
    <w:rsid w:val="00F55DD1"/>
    <w:rsid w:val="00F57451"/>
    <w:rsid w:val="00F6635F"/>
    <w:rsid w:val="00F87A45"/>
    <w:rsid w:val="00F9453D"/>
    <w:rsid w:val="00F961F7"/>
    <w:rsid w:val="00FC3102"/>
    <w:rsid w:val="00FC46AF"/>
    <w:rsid w:val="00FD091C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  <w:style w:type="paragraph" w:styleId="List2">
    <w:name w:val="List 2"/>
    <w:basedOn w:val="Normal"/>
    <w:rsid w:val="00806FA0"/>
    <w:pPr>
      <w:ind w:left="720" w:hanging="360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B3B5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706"/>
    <w:rPr>
      <w:rFonts w:ascii="Arial" w:eastAsia="Times New Roman" w:hAnsi="Arial"/>
      <w:sz w:val="18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C7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box@ccof.org" TargetMode="External"/><Relationship Id="rId18" Type="http://schemas.openxmlformats.org/officeDocument/2006/relationships/hyperlink" Target="http://www.ccof.org/resource/ocal-h20b-product-formulation" TargetMode="External"/><Relationship Id="rId26" Type="http://schemas.openxmlformats.org/officeDocument/2006/relationships/hyperlink" Target="https://www.ccof.org/resource/ocal-handler-materials-application-osp-materials-list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ccof.org/resource/exempt-handler-affidavit" TargetMode="External"/><Relationship Id="rId34" Type="http://schemas.openxmlformats.org/officeDocument/2006/relationships/hyperlink" Target="https://www.ccof.org/resource/ccof-ocal-business-change-contract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ccof.org/resource/ocal-product-application" TargetMode="External"/><Relationship Id="rId20" Type="http://schemas.openxmlformats.org/officeDocument/2006/relationships/hyperlink" Target="https://www.ccof.org/resource/ocal-uncertified-handler-affidavit" TargetMode="External"/><Relationship Id="rId29" Type="http://schemas.openxmlformats.org/officeDocument/2006/relationships/hyperlink" Target="https://www.ccof.org/resource/ocal-h40-ocal-practice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ccof.org/resource/ocal-product-application" TargetMode="External"/><Relationship Id="rId32" Type="http://schemas.openxmlformats.org/officeDocument/2006/relationships/hyperlink" Target="https://www.ccof.org/resource/ocal-handler-materials-application-osp-materials-list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labeling" TargetMode="External"/><Relationship Id="rId23" Type="http://schemas.openxmlformats.org/officeDocument/2006/relationships/hyperlink" Target="https://www.ccof.org/resource/ocal-uncertified-handler-affidavit" TargetMode="External"/><Relationship Id="rId28" Type="http://schemas.openxmlformats.org/officeDocument/2006/relationships/hyperlink" Target="https://www.ccof.org/resource/ocal-natural-flavor-affidavit" TargetMode="External"/><Relationship Id="rId36" Type="http://schemas.openxmlformats.org/officeDocument/2006/relationships/hyperlink" Target="https://www.ccof.org/documents/expedited-certification-progra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20a-ingredient-suppliers" TargetMode="External"/><Relationship Id="rId31" Type="http://schemas.openxmlformats.org/officeDocument/2006/relationships/hyperlink" Target="https://www.ccof.org/resource/ocal-h40-ocal-practi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ccof.org" TargetMode="External"/><Relationship Id="rId22" Type="http://schemas.openxmlformats.org/officeDocument/2006/relationships/hyperlink" Target="https://www.ccof.org/resource/ocal-h26-broker-suppliers" TargetMode="External"/><Relationship Id="rId27" Type="http://schemas.openxmlformats.org/officeDocument/2006/relationships/hyperlink" Target="https://www.ccof.org/resource/ocal-product-nonorganic-material-affidavit" TargetMode="External"/><Relationship Id="rId30" Type="http://schemas.openxmlformats.org/officeDocument/2006/relationships/hyperlink" Target="https://www.ccof.org/resource/ocal-handler-materials-application-osp-materials-list" TargetMode="External"/><Relationship Id="rId35" Type="http://schemas.openxmlformats.org/officeDocument/2006/relationships/hyperlink" Target="https://www.ccof.org/documents/rush-review-request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cof.org/documents/ccof-certification-services-program-manual" TargetMode="External"/><Relationship Id="rId17" Type="http://schemas.openxmlformats.org/officeDocument/2006/relationships/hyperlink" Target="http://www.ccof.org/resource/ocal-h20a-ingredient-suppliers" TargetMode="External"/><Relationship Id="rId25" Type="http://schemas.openxmlformats.org/officeDocument/2006/relationships/hyperlink" Target="https://www.ccof.org/resource/ocal-co-packer-application" TargetMode="External"/><Relationship Id="rId33" Type="http://schemas.openxmlformats.org/officeDocument/2006/relationships/hyperlink" Target="https://www.ccof.org/resource/ocal-equipment-facility-or-address-change-form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s://ccof1.sharepoint.com/sites/365XCertStaff/Shared%20Documents/General/WIP%20Controlled%20Documents/COMPLETE%20AND%20READY%20TO%20SEND/OCal%20OSP%20Sept%202021/Distributor/inbox@ccof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8" ma:contentTypeDescription="Create a new document." ma:contentTypeScope="" ma:versionID="9136bbd2e794b831fb8619509f295cd0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82d39574c38270230de5d0bc153370b6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  <MediaLengthInSeconds xmlns="09ababc6-fd81-4b54-b3d2-b3b9331a54f2" xsi:nil="true"/>
  </documentManagement>
</p:properties>
</file>

<file path=customXml/itemProps1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33E6ED-AD8F-4C9F-8CF7-39352D6893E6}"/>
</file>

<file path=customXml/itemProps3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30633-9ED1-4C20-B291-10B42B57E9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e24ea084-ebc5-4e85-aaa4-b2dee8ec43a5"/>
    <ds:schemaRef ds:uri="e643d084-6a84-4f51-b27a-411d64f100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869</Words>
  <Characters>4684</Characters>
  <Application>Microsoft Office Word</Application>
  <DocSecurity>0</DocSecurity>
  <Lines>161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Handler OSP Update Guide</vt:lpstr>
    </vt:vector>
  </TitlesOfParts>
  <Company>Microsoft</Company>
  <LinksUpToDate>false</LinksUpToDate>
  <CharactersWithSpaces>5403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Handler OSP Update Guide</dc:title>
  <dc:subject/>
  <dc:creator>ggregory</dc:creator>
  <cp:keywords/>
  <cp:lastModifiedBy>Kristin Matulka</cp:lastModifiedBy>
  <cp:revision>27</cp:revision>
  <cp:lastPrinted>2016-03-08T17:54:00Z</cp:lastPrinted>
  <dcterms:created xsi:type="dcterms:W3CDTF">2021-09-07T21:21:00Z</dcterms:created>
  <dcterms:modified xsi:type="dcterms:W3CDTF">2023-10-03T03:05:00Z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r8>29796000</vt:r8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  <property fmtid="{D5CDD505-2E9C-101B-9397-08002B2CF9AE}" pid="17" name="TriggerFlowInfo">
    <vt:lpwstr/>
  </property>
</Properties>
</file>