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CDF" w14:textId="7058F7F8" w:rsidR="00AD61CD" w:rsidRPr="007B2E0B" w:rsidRDefault="00AD61CD" w:rsidP="0039775E">
      <w:pPr>
        <w:numPr>
          <w:ilvl w:val="0"/>
          <w:numId w:val="4"/>
        </w:numPr>
        <w:spacing w:before="60" w:line="240" w:lineRule="auto"/>
        <w:ind w:right="-14"/>
        <w:rPr>
          <w:szCs w:val="18"/>
        </w:rPr>
      </w:pPr>
      <w:bookmarkStart w:id="0" w:name="_Hlk491176090"/>
      <w:r w:rsidRPr="007B2E0B">
        <w:rPr>
          <w:b/>
          <w:bCs/>
          <w:szCs w:val="18"/>
        </w:rPr>
        <w:t xml:space="preserve">Complete all </w:t>
      </w:r>
      <w:r w:rsidR="008714FB">
        <w:rPr>
          <w:b/>
          <w:bCs/>
          <w:szCs w:val="18"/>
        </w:rPr>
        <w:t>Organic System Plan (</w:t>
      </w:r>
      <w:r w:rsidRPr="007B2E0B">
        <w:rPr>
          <w:b/>
          <w:bCs/>
          <w:szCs w:val="18"/>
        </w:rPr>
        <w:t>OSP</w:t>
      </w:r>
      <w:r w:rsidR="008714FB">
        <w:rPr>
          <w:b/>
          <w:bCs/>
          <w:szCs w:val="18"/>
        </w:rPr>
        <w:t>)</w:t>
      </w:r>
      <w:r w:rsidRPr="007B2E0B">
        <w:rPr>
          <w:b/>
          <w:bCs/>
          <w:szCs w:val="18"/>
        </w:rPr>
        <w:t xml:space="preserve"> section(s) listed for each activity that matches your current organic activities or plans. </w:t>
      </w:r>
      <w:r w:rsidR="00C725E7">
        <w:rPr>
          <w:szCs w:val="18"/>
        </w:rPr>
        <w:t>D</w:t>
      </w:r>
      <w:r w:rsidRPr="007B2E0B">
        <w:rPr>
          <w:szCs w:val="18"/>
        </w:rPr>
        <w:t>o not complete sections that are not applicable to your operation.</w:t>
      </w:r>
    </w:p>
    <w:p w14:paraId="038A2BC2" w14:textId="2A43ABFF" w:rsidR="00AD61CD" w:rsidRPr="007B2E0B" w:rsidRDefault="00AD61CD" w:rsidP="0039775E">
      <w:pPr>
        <w:numPr>
          <w:ilvl w:val="0"/>
          <w:numId w:val="4"/>
        </w:numPr>
        <w:spacing w:before="60" w:after="60" w:line="240" w:lineRule="auto"/>
        <w:ind w:right="-14"/>
        <w:rPr>
          <w:szCs w:val="18"/>
        </w:rPr>
      </w:pPr>
      <w:r w:rsidRPr="007B2E0B">
        <w:rPr>
          <w:szCs w:val="18"/>
        </w:rPr>
        <w:t xml:space="preserve">If your activities change in the </w:t>
      </w:r>
      <w:r w:rsidR="005B1CFB" w:rsidRPr="007B2E0B">
        <w:rPr>
          <w:szCs w:val="18"/>
        </w:rPr>
        <w:t>future,</w:t>
      </w:r>
      <w:r w:rsidRPr="007B2E0B">
        <w:rPr>
          <w:szCs w:val="18"/>
        </w:rPr>
        <w:t xml:space="preserve"> you may need to either complete additional OSP forms or retire OSP forms.</w:t>
      </w:r>
    </w:p>
    <w:tbl>
      <w:tblPr>
        <w:tblpPr w:leftFromText="187" w:rightFromText="187" w:vertAnchor="text" w:horzAnchor="margin" w:tblpX="35" w:tblpY="139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5366"/>
      </w:tblGrid>
      <w:tr w:rsidR="002E139E" w:rsidRPr="00562DB2" w14:paraId="79733211" w14:textId="77777777" w:rsidTr="00C41F63">
        <w:trPr>
          <w:cantSplit/>
          <w:tblHeader/>
        </w:trPr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66BD75A9" w14:textId="77777777" w:rsidR="002E139E" w:rsidRPr="00562DB2" w:rsidRDefault="004B291B" w:rsidP="0039775E">
            <w:pPr>
              <w:pStyle w:val="List2"/>
              <w:spacing w:before="20" w:line="240" w:lineRule="auto"/>
              <w:ind w:left="-115" w:right="-43" w:firstLine="0"/>
              <w:jc w:val="center"/>
              <w:rPr>
                <w:rFonts w:cs="Arial"/>
                <w:b/>
                <w:szCs w:val="18"/>
              </w:rPr>
            </w:pPr>
            <w:r w:rsidRPr="004B291B">
              <w:rPr>
                <w:rFonts w:cs="Arial"/>
                <w:b/>
                <w:szCs w:val="18"/>
              </w:rPr>
              <w:t>I</w:t>
            </w:r>
            <w:r w:rsidRPr="004B291B">
              <w:rPr>
                <w:b/>
              </w:rPr>
              <w:t>f you do this</w:t>
            </w:r>
            <w:r w:rsidR="00961170">
              <w:rPr>
                <w:b/>
              </w:rPr>
              <w:t xml:space="preserve"> </w:t>
            </w:r>
            <w:r w:rsidR="00961170" w:rsidRPr="00A714F4">
              <w:rPr>
                <w:bCs/>
              </w:rPr>
              <w:t>(more than one may apply)</w:t>
            </w:r>
            <w:r w:rsidR="002E139E" w:rsidRPr="004B291B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7B97A" w14:textId="77777777" w:rsidR="002E139E" w:rsidRPr="00562DB2" w:rsidRDefault="002E139E" w:rsidP="0039775E">
            <w:pPr>
              <w:pStyle w:val="List2"/>
              <w:spacing w:before="20" w:line="240" w:lineRule="auto"/>
              <w:ind w:left="0" w:right="-43" w:firstLine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Fill out these forms:</w:t>
            </w:r>
          </w:p>
        </w:tc>
      </w:tr>
      <w:tr w:rsidR="002E139E" w:rsidRPr="00562DB2" w14:paraId="1E75F08F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4B195" w14:textId="77777777" w:rsidR="002E139E" w:rsidRPr="00562DB2" w:rsidRDefault="004B291B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>
              <w:t xml:space="preserve">pply </w:t>
            </w:r>
            <w:r w:rsidR="002E139E" w:rsidRPr="00562DB2">
              <w:rPr>
                <w:rFonts w:cs="Arial"/>
                <w:szCs w:val="18"/>
              </w:rPr>
              <w:t xml:space="preserve">for </w:t>
            </w:r>
            <w:r w:rsidR="002E139E">
              <w:rPr>
                <w:rFonts w:cs="Arial"/>
                <w:szCs w:val="18"/>
              </w:rPr>
              <w:t>CCOF</w:t>
            </w:r>
            <w:r w:rsidR="002E139E" w:rsidRPr="00562DB2">
              <w:rPr>
                <w:rFonts w:cs="Arial"/>
                <w:szCs w:val="18"/>
              </w:rPr>
              <w:t xml:space="preserve"> organic certification.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D8142" w14:textId="4AB8F553" w:rsidR="002E139E" w:rsidRPr="00900118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12" w:history="1">
              <w:r w:rsidR="002E139E" w:rsidRPr="00E270CF">
                <w:rPr>
                  <w:rStyle w:val="Hyperlink"/>
                  <w:rFonts w:cs="Arial"/>
                  <w:b/>
                  <w:szCs w:val="18"/>
                </w:rPr>
                <w:t xml:space="preserve">CCOF Certification </w:t>
              </w:r>
              <w:r w:rsidR="00813D22">
                <w:rPr>
                  <w:rStyle w:val="Hyperlink"/>
                  <w:rFonts w:cs="Arial"/>
                  <w:b/>
                  <w:szCs w:val="18"/>
                </w:rPr>
                <w:t>Contract</w:t>
              </w:r>
            </w:hyperlink>
          </w:p>
          <w:p w14:paraId="5D28723A" w14:textId="77777777" w:rsidR="002E139E" w:rsidRPr="00C0074F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Style w:val="Hyperlink"/>
                <w:rFonts w:cs="Arial"/>
                <w:b/>
                <w:color w:val="auto"/>
                <w:szCs w:val="18"/>
                <w:u w:val="none"/>
              </w:rPr>
            </w:pPr>
            <w:hyperlink r:id="rId13" w:history="1">
              <w:r w:rsidR="002E139E" w:rsidRPr="000268D4">
                <w:rPr>
                  <w:rStyle w:val="Hyperlink"/>
                  <w:rFonts w:cs="Arial"/>
                  <w:b/>
                  <w:szCs w:val="18"/>
                </w:rPr>
                <w:t>H5.0 Record Keeping for Handlers</w:t>
              </w:r>
            </w:hyperlink>
          </w:p>
          <w:p w14:paraId="33C4C2E7" w14:textId="591E8446" w:rsidR="0091691F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14" w:history="1">
              <w:r w:rsidR="00835CF1">
                <w:rPr>
                  <w:rStyle w:val="Hyperlink"/>
                  <w:rFonts w:cs="Arial"/>
                  <w:b/>
                  <w:szCs w:val="18"/>
                </w:rPr>
                <w:t>Organic Fraud Prevention Plan</w:t>
              </w:r>
            </w:hyperlink>
            <w:r w:rsidR="00835CF1">
              <w:t xml:space="preserve"> (</w:t>
            </w:r>
            <w:r w:rsidR="0017722B">
              <w:t>as needed</w:t>
            </w:r>
            <w:r w:rsidR="00332187" w:rsidRPr="00C0074F">
              <w:t>)</w:t>
            </w:r>
          </w:p>
        </w:tc>
      </w:tr>
      <w:tr w:rsidR="00163875" w:rsidRPr="00562DB2" w14:paraId="5216462D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A7338" w14:textId="38C22EE4" w:rsidR="00936AA1" w:rsidRPr="00B014B9" w:rsidRDefault="00156885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 am a private label brand owner; I c</w:t>
            </w:r>
            <w:r w:rsidR="00163875" w:rsidRPr="00997CAB">
              <w:rPr>
                <w:rFonts w:cs="Arial"/>
                <w:szCs w:val="18"/>
              </w:rPr>
              <w:t xml:space="preserve">ontract other independently certified facilities to produce or label </w:t>
            </w:r>
            <w:r w:rsidR="00201C58">
              <w:rPr>
                <w:rFonts w:cs="Arial"/>
                <w:szCs w:val="18"/>
              </w:rPr>
              <w:t xml:space="preserve">organic </w:t>
            </w:r>
            <w:r w:rsidR="00163875" w:rsidRPr="00997CAB">
              <w:rPr>
                <w:rFonts w:cs="Arial"/>
                <w:szCs w:val="18"/>
              </w:rPr>
              <w:t>product.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F1611" w14:textId="77777777" w:rsidR="00081A67" w:rsidRPr="0084665B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Style w:val="Hyperlink"/>
                <w:rFonts w:cs="Arial"/>
                <w:b/>
                <w:color w:val="auto"/>
                <w:szCs w:val="18"/>
                <w:u w:val="none"/>
              </w:rPr>
            </w:pPr>
            <w:hyperlink r:id="rId15" w:history="1">
              <w:r w:rsidR="00081A67" w:rsidRPr="000268D4">
                <w:rPr>
                  <w:rStyle w:val="Hyperlink"/>
                  <w:rFonts w:cs="Arial"/>
                  <w:b/>
                  <w:szCs w:val="18"/>
                </w:rPr>
                <w:t>Product Application</w:t>
              </w:r>
            </w:hyperlink>
          </w:p>
          <w:p w14:paraId="1942F9F2" w14:textId="77777777" w:rsidR="00163875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16" w:history="1">
              <w:r w:rsidR="00163875" w:rsidRPr="000268D4">
                <w:rPr>
                  <w:rStyle w:val="Hyperlink"/>
                  <w:rFonts w:cs="Arial"/>
                  <w:b/>
                  <w:szCs w:val="18"/>
                </w:rPr>
                <w:t>H2.0 Organic Products</w:t>
              </w:r>
            </w:hyperlink>
          </w:p>
          <w:p w14:paraId="1E60C77E" w14:textId="74C5B48D" w:rsidR="00E8203E" w:rsidRPr="00C0074F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17" w:history="1">
              <w:r w:rsidR="00E8203E" w:rsidRPr="00E8203E">
                <w:rPr>
                  <w:rStyle w:val="Hyperlink"/>
                  <w:rFonts w:cs="Arial"/>
                  <w:b/>
                  <w:szCs w:val="18"/>
                </w:rPr>
                <w:t>H2.6 B</w:t>
              </w:r>
              <w:r w:rsidR="00E8203E" w:rsidRPr="00E8203E">
                <w:rPr>
                  <w:rStyle w:val="Hyperlink"/>
                  <w:b/>
                </w:rPr>
                <w:t xml:space="preserve">roker </w:t>
              </w:r>
              <w:r w:rsidR="00E8203E" w:rsidRPr="00E8203E">
                <w:rPr>
                  <w:rStyle w:val="Hyperlink"/>
                  <w:rFonts w:cs="Arial"/>
                  <w:b/>
                  <w:szCs w:val="18"/>
                </w:rPr>
                <w:t>Suppliers</w:t>
              </w:r>
            </w:hyperlink>
            <w:r w:rsidR="00E8203E">
              <w:rPr>
                <w:rFonts w:cs="Arial"/>
                <w:szCs w:val="18"/>
              </w:rPr>
              <w:t xml:space="preserve"> (if purchasing or storing ingredients that are sent to co-packer)</w:t>
            </w:r>
          </w:p>
          <w:p w14:paraId="397B8125" w14:textId="00C892F6" w:rsidR="00C658AE" w:rsidRPr="00C0074F" w:rsidRDefault="005A67C6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Cs/>
                <w:szCs w:val="18"/>
              </w:rPr>
            </w:pPr>
            <w:r w:rsidRPr="00C0074F">
              <w:rPr>
                <w:rFonts w:cs="Arial"/>
                <w:bCs/>
                <w:szCs w:val="18"/>
              </w:rPr>
              <w:t xml:space="preserve">Organic product </w:t>
            </w:r>
            <w:r w:rsidRPr="002E3D69">
              <w:rPr>
                <w:rFonts w:cs="Arial"/>
                <w:bCs/>
                <w:szCs w:val="18"/>
              </w:rPr>
              <w:t>Labels</w:t>
            </w:r>
          </w:p>
        </w:tc>
      </w:tr>
      <w:tr w:rsidR="00163875" w:rsidRPr="00562DB2" w14:paraId="1ED722AB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F0F1B" w14:textId="0E673D28" w:rsidR="00163875" w:rsidRDefault="00163875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 w:rsidRPr="00997CAB">
              <w:rPr>
                <w:rFonts w:cs="Arial"/>
                <w:szCs w:val="18"/>
              </w:rPr>
              <w:t xml:space="preserve">ct as a broker, trader, </w:t>
            </w:r>
            <w:r>
              <w:rPr>
                <w:rFonts w:cs="Arial"/>
                <w:szCs w:val="18"/>
              </w:rPr>
              <w:t>wholesaler, distributor</w:t>
            </w:r>
            <w:r w:rsidR="00190B89">
              <w:rPr>
                <w:rFonts w:cs="Arial"/>
                <w:szCs w:val="18"/>
              </w:rPr>
              <w:t>, or importer</w:t>
            </w:r>
            <w:r>
              <w:rPr>
                <w:rFonts w:cs="Arial"/>
                <w:szCs w:val="18"/>
              </w:rPr>
              <w:t xml:space="preserve"> of organic products; I do not process, repack, or relabel. 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341B7" w14:textId="7C7DB96B" w:rsidR="00163875" w:rsidRPr="0047071D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18" w:history="1">
              <w:r w:rsidR="00A714F4" w:rsidRPr="00B56B88">
                <w:rPr>
                  <w:rStyle w:val="Hyperlink"/>
                  <w:rFonts w:cs="Arial"/>
                  <w:b/>
                  <w:szCs w:val="18"/>
                </w:rPr>
                <w:t>H2.5 Brokered Products</w:t>
              </w:r>
            </w:hyperlink>
          </w:p>
          <w:p w14:paraId="013D118E" w14:textId="311F5E5A" w:rsidR="00163875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19" w:history="1">
              <w:r w:rsidR="00163875" w:rsidRPr="00B56B88">
                <w:rPr>
                  <w:rStyle w:val="Hyperlink"/>
                  <w:rFonts w:cs="Arial"/>
                  <w:b/>
                  <w:szCs w:val="18"/>
                </w:rPr>
                <w:t>H2.6 B</w:t>
              </w:r>
              <w:r w:rsidR="00163875" w:rsidRPr="00B56B88">
                <w:rPr>
                  <w:rStyle w:val="Hyperlink"/>
                  <w:b/>
                </w:rPr>
                <w:t xml:space="preserve">roker </w:t>
              </w:r>
              <w:r w:rsidR="00163875" w:rsidRPr="00B56B88">
                <w:rPr>
                  <w:rStyle w:val="Hyperlink"/>
                  <w:rFonts w:cs="Arial"/>
                  <w:b/>
                  <w:szCs w:val="18"/>
                </w:rPr>
                <w:t>Suppliers</w:t>
              </w:r>
            </w:hyperlink>
          </w:p>
        </w:tc>
      </w:tr>
      <w:tr w:rsidR="002E139E" w:rsidRPr="00562DB2" w14:paraId="2F2C4E14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9C8CC" w14:textId="5FAC7B75" w:rsidR="002E139E" w:rsidRPr="00562DB2" w:rsidRDefault="004B291B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2E139E" w:rsidRPr="00562DB2">
              <w:rPr>
                <w:rFonts w:cs="Arial"/>
                <w:szCs w:val="18"/>
              </w:rPr>
              <w:t>rocess</w:t>
            </w:r>
            <w:r w:rsidR="00985CC9">
              <w:rPr>
                <w:rFonts w:cs="Arial"/>
                <w:szCs w:val="18"/>
              </w:rPr>
              <w:t xml:space="preserve">, </w:t>
            </w:r>
            <w:r w:rsidR="009013A4">
              <w:rPr>
                <w:rFonts w:cs="Arial"/>
                <w:szCs w:val="18"/>
              </w:rPr>
              <w:t xml:space="preserve">physically </w:t>
            </w:r>
            <w:r w:rsidR="00985CC9">
              <w:rPr>
                <w:rFonts w:cs="Arial"/>
                <w:szCs w:val="18"/>
              </w:rPr>
              <w:t>handle,</w:t>
            </w:r>
            <w:r w:rsidR="002E139E" w:rsidRPr="00562DB2">
              <w:rPr>
                <w:rFonts w:cs="Arial"/>
                <w:szCs w:val="18"/>
              </w:rPr>
              <w:t xml:space="preserve"> or label organic products</w:t>
            </w:r>
            <w:r w:rsidR="002E139E">
              <w:rPr>
                <w:rFonts w:cs="Arial"/>
                <w:szCs w:val="18"/>
              </w:rPr>
              <w:t xml:space="preserve"> </w:t>
            </w:r>
            <w:r w:rsidR="00C725E7">
              <w:rPr>
                <w:rFonts w:cs="Arial"/>
                <w:szCs w:val="18"/>
              </w:rPr>
              <w:t xml:space="preserve">(for my own brand or for private label brands) </w:t>
            </w:r>
            <w:r w:rsidR="002E139E">
              <w:rPr>
                <w:rFonts w:cs="Arial"/>
                <w:szCs w:val="18"/>
              </w:rPr>
              <w:t>at a facility I own or lease.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914D0" w14:textId="77777777" w:rsidR="002E139E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20" w:history="1">
              <w:r w:rsidR="002E139E" w:rsidRPr="00853345">
                <w:rPr>
                  <w:rStyle w:val="Hyperlink"/>
                  <w:rFonts w:cs="Arial"/>
                  <w:b/>
                  <w:szCs w:val="18"/>
                </w:rPr>
                <w:t>Handler Materials Application (OSP Materials List)</w:t>
              </w:r>
            </w:hyperlink>
          </w:p>
          <w:p w14:paraId="6120317F" w14:textId="77777777" w:rsidR="002E139E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hyperlink r:id="rId21" w:history="1">
              <w:r w:rsidR="002E139E" w:rsidRPr="00853345">
                <w:rPr>
                  <w:rStyle w:val="Hyperlink"/>
                  <w:rFonts w:cs="Arial"/>
                  <w:b/>
                  <w:szCs w:val="18"/>
                </w:rPr>
                <w:t>Product Application</w:t>
              </w:r>
            </w:hyperlink>
            <w:r w:rsidR="002E139E">
              <w:rPr>
                <w:rFonts w:cs="Arial"/>
                <w:b/>
                <w:szCs w:val="18"/>
              </w:rPr>
              <w:t xml:space="preserve"> </w:t>
            </w:r>
            <w:r w:rsidR="002E139E" w:rsidRPr="002F5493">
              <w:rPr>
                <w:rFonts w:cs="Arial"/>
                <w:szCs w:val="18"/>
              </w:rPr>
              <w:t>(not applicable for wineries)</w:t>
            </w:r>
          </w:p>
          <w:p w14:paraId="2B17CF59" w14:textId="77777777" w:rsidR="002E139E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hyperlink r:id="rId22" w:history="1">
              <w:r w:rsidR="002E139E" w:rsidRPr="000268D4">
                <w:rPr>
                  <w:rStyle w:val="Hyperlink"/>
                  <w:rFonts w:cs="Arial"/>
                  <w:b/>
                  <w:szCs w:val="18"/>
                </w:rPr>
                <w:t>H2.0 Organic Products</w:t>
              </w:r>
            </w:hyperlink>
            <w:r w:rsidR="002E139E" w:rsidRPr="003B6A31">
              <w:rPr>
                <w:rFonts w:cs="Arial"/>
                <w:szCs w:val="18"/>
              </w:rPr>
              <w:t xml:space="preserve"> </w:t>
            </w:r>
            <w:r w:rsidR="002E139E">
              <w:rPr>
                <w:rFonts w:cs="Arial"/>
                <w:szCs w:val="18"/>
              </w:rPr>
              <w:t>(not applicable for wineries or livestock feed processors)</w:t>
            </w:r>
          </w:p>
          <w:p w14:paraId="2CF431EE" w14:textId="4712CB79" w:rsidR="00573171" w:rsidRPr="00B014B9" w:rsidRDefault="002E3D69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r w:rsidRPr="005D2DBD">
              <w:rPr>
                <w:rFonts w:cs="Arial"/>
                <w:bCs/>
                <w:szCs w:val="18"/>
              </w:rPr>
              <w:t xml:space="preserve">Organic product </w:t>
            </w:r>
            <w:r w:rsidRPr="002E3D69">
              <w:rPr>
                <w:rFonts w:cs="Arial"/>
                <w:bCs/>
                <w:szCs w:val="18"/>
              </w:rPr>
              <w:t>Labels</w:t>
            </w:r>
          </w:p>
        </w:tc>
      </w:tr>
      <w:tr w:rsidR="00290F4A" w:rsidRPr="00562DB2" w14:paraId="117B7F52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DCB41" w14:textId="6A07FB8D" w:rsidR="00290F4A" w:rsidRDefault="00290F4A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Take physical possession of organic products or ingredients at a facility I own or lease.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5D1FD" w14:textId="28C48655" w:rsidR="00290F4A" w:rsidRPr="003B6A31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hyperlink r:id="rId23" w:history="1">
              <w:r w:rsidR="00290F4A" w:rsidRPr="000268D4">
                <w:rPr>
                  <w:rStyle w:val="Hyperlink"/>
                  <w:rFonts w:cs="Arial"/>
                  <w:b/>
                  <w:szCs w:val="18"/>
                </w:rPr>
                <w:t>H2.3 Organic Facility</w:t>
              </w:r>
            </w:hyperlink>
            <w:r w:rsidR="00290F4A" w:rsidRPr="003B6A31">
              <w:rPr>
                <w:rFonts w:cs="Arial"/>
                <w:szCs w:val="18"/>
              </w:rPr>
              <w:t xml:space="preserve"> </w:t>
            </w:r>
            <w:r w:rsidR="005E28E6">
              <w:rPr>
                <w:rFonts w:cs="Arial"/>
                <w:szCs w:val="18"/>
              </w:rPr>
              <w:t xml:space="preserve">– </w:t>
            </w:r>
            <w:r w:rsidR="00290F4A" w:rsidRPr="003B6A31">
              <w:rPr>
                <w:rFonts w:cs="Arial"/>
                <w:szCs w:val="18"/>
              </w:rPr>
              <w:t>for each location</w:t>
            </w:r>
          </w:p>
          <w:p w14:paraId="6B6B612A" w14:textId="3A20AD90" w:rsidR="00290F4A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</w:pPr>
            <w:hyperlink r:id="rId24" w:history="1">
              <w:r w:rsidR="00290F4A" w:rsidRPr="000268D4">
                <w:rPr>
                  <w:rStyle w:val="Hyperlink"/>
                  <w:rFonts w:cs="Arial"/>
                  <w:b/>
                  <w:szCs w:val="18"/>
                </w:rPr>
                <w:t>H4.0 Organic Practices</w:t>
              </w:r>
            </w:hyperlink>
            <w:r w:rsidR="00290F4A" w:rsidRPr="003B6A31">
              <w:rPr>
                <w:rFonts w:cs="Arial"/>
                <w:szCs w:val="18"/>
              </w:rPr>
              <w:t xml:space="preserve"> </w:t>
            </w:r>
            <w:r w:rsidR="005E28E6">
              <w:rPr>
                <w:rFonts w:cs="Arial"/>
                <w:szCs w:val="18"/>
              </w:rPr>
              <w:t xml:space="preserve">– </w:t>
            </w:r>
            <w:r w:rsidR="00290F4A" w:rsidRPr="003B6A31">
              <w:rPr>
                <w:rFonts w:cs="Arial"/>
                <w:szCs w:val="18"/>
              </w:rPr>
              <w:t>for each location</w:t>
            </w:r>
          </w:p>
        </w:tc>
      </w:tr>
      <w:tr w:rsidR="002E139E" w:rsidRPr="00562DB2" w14:paraId="3B408850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C2E34" w14:textId="28B887E2" w:rsidR="002E139E" w:rsidRPr="00562DB2" w:rsidRDefault="004B291B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="002E139E">
              <w:rPr>
                <w:rFonts w:cs="Arial"/>
                <w:szCs w:val="18"/>
              </w:rPr>
              <w:t xml:space="preserve">se </w:t>
            </w:r>
            <w:r w:rsidR="00D81738">
              <w:rPr>
                <w:rFonts w:cs="Arial"/>
                <w:szCs w:val="18"/>
              </w:rPr>
              <w:t xml:space="preserve">nonorganic </w:t>
            </w:r>
            <w:r w:rsidR="002E139E">
              <w:rPr>
                <w:rFonts w:cs="Arial"/>
                <w:szCs w:val="18"/>
              </w:rPr>
              <w:t>processing aids, packaging aids, sanitizers, or other additives in or on organic products.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57208" w14:textId="77777777" w:rsidR="002E139E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25" w:history="1">
              <w:r w:rsidR="002E139E" w:rsidRPr="00853345">
                <w:rPr>
                  <w:rStyle w:val="Hyperlink"/>
                  <w:rFonts w:cs="Arial"/>
                  <w:b/>
                  <w:szCs w:val="18"/>
                </w:rPr>
                <w:t>Handler Materials Application (OSP Materials List)</w:t>
              </w:r>
            </w:hyperlink>
          </w:p>
          <w:p w14:paraId="72348162" w14:textId="64D2B5EA" w:rsidR="002E139E" w:rsidRPr="000B5D2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hyperlink r:id="rId26" w:history="1">
              <w:r w:rsidR="002E139E" w:rsidRPr="000268D4">
                <w:rPr>
                  <w:rStyle w:val="Hyperlink"/>
                  <w:rFonts w:cs="Arial"/>
                  <w:b/>
                  <w:bCs/>
                  <w:szCs w:val="18"/>
                </w:rPr>
                <w:t>Nonorganic Processing Material Affidavit</w:t>
              </w:r>
            </w:hyperlink>
            <w:r w:rsidR="002E139E" w:rsidRPr="009A39A6">
              <w:rPr>
                <w:rFonts w:cs="Arial"/>
                <w:szCs w:val="18"/>
              </w:rPr>
              <w:t xml:space="preserve"> </w:t>
            </w:r>
            <w:r w:rsidR="005E28E6">
              <w:rPr>
                <w:rFonts w:cs="Arial"/>
                <w:szCs w:val="18"/>
              </w:rPr>
              <w:t xml:space="preserve">– </w:t>
            </w:r>
            <w:r w:rsidR="004402FD">
              <w:rPr>
                <w:rFonts w:cs="Arial"/>
                <w:szCs w:val="18"/>
              </w:rPr>
              <w:t>for each nonorganic material not previously approved by CCOF</w:t>
            </w:r>
            <w:r w:rsidR="008D1EF5">
              <w:rPr>
                <w:rFonts w:cs="Arial"/>
                <w:szCs w:val="18"/>
              </w:rPr>
              <w:t xml:space="preserve">, except </w:t>
            </w:r>
            <w:proofErr w:type="gramStart"/>
            <w:r w:rsidR="008D1EF5">
              <w:rPr>
                <w:rFonts w:cs="Arial"/>
                <w:szCs w:val="18"/>
              </w:rPr>
              <w:t>flavors</w:t>
            </w:r>
            <w:proofErr w:type="gramEnd"/>
          </w:p>
          <w:p w14:paraId="63547CB1" w14:textId="505C1E60" w:rsidR="002E139E" w:rsidRPr="00A9154D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hyperlink r:id="rId27" w:history="1">
              <w:r w:rsidR="002E139E" w:rsidRPr="000268D4">
                <w:rPr>
                  <w:rStyle w:val="Hyperlink"/>
                  <w:rFonts w:cs="Arial"/>
                  <w:b/>
                  <w:bCs/>
                  <w:szCs w:val="18"/>
                </w:rPr>
                <w:t>Natural Flavor Affidavit</w:t>
              </w:r>
            </w:hyperlink>
            <w:r w:rsidR="002E139E" w:rsidRPr="009A39A6">
              <w:rPr>
                <w:rFonts w:cs="Arial"/>
                <w:szCs w:val="18"/>
              </w:rPr>
              <w:t xml:space="preserve"> </w:t>
            </w:r>
            <w:r w:rsidR="005E28E6">
              <w:rPr>
                <w:rFonts w:cs="Arial"/>
                <w:szCs w:val="18"/>
              </w:rPr>
              <w:t xml:space="preserve">– </w:t>
            </w:r>
            <w:r w:rsidR="008D1EF5">
              <w:rPr>
                <w:rFonts w:cs="Arial"/>
                <w:szCs w:val="18"/>
              </w:rPr>
              <w:t xml:space="preserve">for each nonorganic </w:t>
            </w:r>
            <w:r w:rsidR="00E8203E">
              <w:t>flavor</w:t>
            </w:r>
          </w:p>
        </w:tc>
      </w:tr>
      <w:tr w:rsidR="002E139E" w:rsidRPr="00562DB2" w14:paraId="7CAD448A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A4220" w14:textId="77777777" w:rsidR="002E139E" w:rsidRPr="00997CAB" w:rsidRDefault="004B291B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2E139E" w:rsidRPr="00997CAB">
              <w:rPr>
                <w:rFonts w:cs="Arial"/>
                <w:szCs w:val="18"/>
              </w:rPr>
              <w:t xml:space="preserve">ource ingredients for </w:t>
            </w:r>
            <w:r w:rsidR="002E139E">
              <w:rPr>
                <w:rFonts w:cs="Arial"/>
                <w:szCs w:val="18"/>
              </w:rPr>
              <w:t xml:space="preserve">organic </w:t>
            </w:r>
            <w:r w:rsidR="002E139E" w:rsidRPr="00997CAB">
              <w:rPr>
                <w:rFonts w:cs="Arial"/>
                <w:szCs w:val="18"/>
              </w:rPr>
              <w:t>products</w:t>
            </w:r>
            <w:r w:rsidR="002E139E">
              <w:rPr>
                <w:rFonts w:cs="Arial"/>
                <w:szCs w:val="18"/>
              </w:rPr>
              <w:t>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9007" w14:textId="3F7A4365" w:rsidR="002E139E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28" w:history="1">
              <w:r w:rsidR="002E139E" w:rsidRPr="000268D4">
                <w:rPr>
                  <w:rStyle w:val="Hyperlink"/>
                  <w:rFonts w:cs="Arial"/>
                  <w:b/>
                  <w:szCs w:val="18"/>
                </w:rPr>
                <w:t>H2.0A Ingredient Suppliers</w:t>
              </w:r>
            </w:hyperlink>
            <w:r w:rsidR="002E139E" w:rsidRPr="000268D4">
              <w:rPr>
                <w:rFonts w:cs="Arial"/>
                <w:b/>
                <w:szCs w:val="18"/>
              </w:rPr>
              <w:t xml:space="preserve"> </w:t>
            </w:r>
            <w:r w:rsidR="0047071D" w:rsidRPr="00A714F4">
              <w:rPr>
                <w:rFonts w:cs="Arial"/>
                <w:bCs/>
                <w:szCs w:val="18"/>
              </w:rPr>
              <w:t>(not applicable for brokers</w:t>
            </w:r>
            <w:r w:rsidR="00916E58">
              <w:rPr>
                <w:rFonts w:cs="Arial"/>
                <w:bCs/>
                <w:szCs w:val="18"/>
              </w:rPr>
              <w:t>, traders, wholesalers, distributors, importers</w:t>
            </w:r>
            <w:r w:rsidR="00AA4646">
              <w:rPr>
                <w:rFonts w:cs="Arial"/>
                <w:bCs/>
                <w:szCs w:val="18"/>
              </w:rPr>
              <w:t xml:space="preserve">, </w:t>
            </w:r>
            <w:r w:rsidR="00BA7480">
              <w:rPr>
                <w:rFonts w:cs="Arial"/>
                <w:bCs/>
                <w:szCs w:val="18"/>
              </w:rPr>
              <w:t xml:space="preserve">livestock handlers, </w:t>
            </w:r>
            <w:r w:rsidR="00AA4646">
              <w:rPr>
                <w:rFonts w:cs="Arial"/>
                <w:bCs/>
                <w:szCs w:val="18"/>
              </w:rPr>
              <w:t>or private label owners</w:t>
            </w:r>
            <w:r w:rsidR="009945FD">
              <w:rPr>
                <w:rFonts w:cs="Arial"/>
                <w:bCs/>
                <w:szCs w:val="18"/>
              </w:rPr>
              <w:t xml:space="preserve"> w</w:t>
            </w:r>
            <w:r w:rsidR="00F9575F">
              <w:rPr>
                <w:rFonts w:cs="Arial"/>
                <w:bCs/>
                <w:szCs w:val="18"/>
              </w:rPr>
              <w:t>ho contract other facilities to produce products</w:t>
            </w:r>
            <w:r w:rsidR="0047071D" w:rsidRPr="00A714F4">
              <w:rPr>
                <w:rFonts w:cs="Arial"/>
                <w:bCs/>
                <w:szCs w:val="18"/>
              </w:rPr>
              <w:t>)</w:t>
            </w:r>
          </w:p>
        </w:tc>
      </w:tr>
      <w:tr w:rsidR="00015382" w:rsidRPr="00562DB2" w14:paraId="7D3D3787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8DC74" w14:textId="77777777" w:rsidR="00015382" w:rsidRPr="00997CAB" w:rsidRDefault="00015382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Process</w:t>
            </w:r>
            <w:r w:rsidRPr="00997CAB">
              <w:rPr>
                <w:rFonts w:cs="Arial"/>
                <w:szCs w:val="18"/>
              </w:rPr>
              <w:t xml:space="preserve"> multi-ingredient </w:t>
            </w:r>
            <w:r>
              <w:rPr>
                <w:rFonts w:cs="Arial"/>
                <w:szCs w:val="18"/>
              </w:rPr>
              <w:t xml:space="preserve">organic </w:t>
            </w:r>
            <w:r w:rsidRPr="00997CAB">
              <w:rPr>
                <w:rFonts w:cs="Arial"/>
                <w:szCs w:val="18"/>
              </w:rPr>
              <w:t>products</w:t>
            </w:r>
            <w:r>
              <w:rPr>
                <w:rFonts w:cs="Arial"/>
                <w:szCs w:val="18"/>
              </w:rPr>
              <w:t>.</w:t>
            </w:r>
            <w:r w:rsidRPr="00997CAB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E3BE8" w14:textId="7475E227" w:rsidR="00015382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29" w:history="1">
              <w:r w:rsidR="00015382" w:rsidRPr="000268D4">
                <w:rPr>
                  <w:rStyle w:val="Hyperlink"/>
                  <w:rFonts w:cs="Arial"/>
                  <w:b/>
                  <w:szCs w:val="18"/>
                </w:rPr>
                <w:t>H2.0B Product Formulation</w:t>
              </w:r>
            </w:hyperlink>
            <w:r w:rsidR="00015382" w:rsidRPr="000268D4">
              <w:rPr>
                <w:rFonts w:cs="Arial"/>
                <w:b/>
                <w:szCs w:val="18"/>
              </w:rPr>
              <w:t xml:space="preserve"> </w:t>
            </w:r>
            <w:r w:rsidR="005E28E6">
              <w:rPr>
                <w:rFonts w:cs="Arial"/>
                <w:b/>
                <w:szCs w:val="18"/>
              </w:rPr>
              <w:t xml:space="preserve">– </w:t>
            </w:r>
            <w:r w:rsidR="00015382" w:rsidRPr="000268D4">
              <w:rPr>
                <w:rFonts w:cs="Arial"/>
                <w:bCs/>
                <w:szCs w:val="18"/>
              </w:rPr>
              <w:t>for each product</w:t>
            </w:r>
          </w:p>
        </w:tc>
      </w:tr>
      <w:tr w:rsidR="00015382" w:rsidRPr="00562DB2" w14:paraId="456B2F0A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2967F" w14:textId="77777777" w:rsidR="00015382" w:rsidRPr="00997CAB" w:rsidRDefault="00015382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Pr="00997CAB">
              <w:rPr>
                <w:rFonts w:cs="Arial"/>
                <w:szCs w:val="18"/>
              </w:rPr>
              <w:t>ackage products under a brand or private label owned by someone else.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47075" w14:textId="36936A08" w:rsidR="00015382" w:rsidRPr="00562DB2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hyperlink r:id="rId30" w:history="1">
              <w:r w:rsidR="00015382" w:rsidRPr="00853345">
                <w:rPr>
                  <w:rStyle w:val="Hyperlink"/>
                  <w:rFonts w:cs="Arial"/>
                  <w:b/>
                  <w:szCs w:val="18"/>
                </w:rPr>
                <w:t>Co-Packer</w:t>
              </w:r>
              <w:r w:rsidR="00015382" w:rsidRPr="00853345">
                <w:rPr>
                  <w:rStyle w:val="Hyperlink"/>
                  <w:rFonts w:cs="Arial"/>
                  <w:szCs w:val="18"/>
                </w:rPr>
                <w:t xml:space="preserve"> </w:t>
              </w:r>
              <w:r w:rsidR="00015382" w:rsidRPr="00853345">
                <w:rPr>
                  <w:rStyle w:val="Hyperlink"/>
                  <w:rFonts w:cs="Arial"/>
                  <w:b/>
                  <w:szCs w:val="18"/>
                </w:rPr>
                <w:t>Application</w:t>
              </w:r>
            </w:hyperlink>
            <w:r w:rsidR="00015382">
              <w:rPr>
                <w:rFonts w:cs="Arial"/>
                <w:szCs w:val="18"/>
              </w:rPr>
              <w:t xml:space="preserve"> </w:t>
            </w:r>
            <w:r w:rsidR="005E28E6">
              <w:rPr>
                <w:rFonts w:cs="Arial"/>
                <w:szCs w:val="18"/>
              </w:rPr>
              <w:t xml:space="preserve">– </w:t>
            </w:r>
            <w:r w:rsidR="00015382">
              <w:rPr>
                <w:rFonts w:cs="Arial"/>
                <w:szCs w:val="18"/>
              </w:rPr>
              <w:t>for each brand</w:t>
            </w:r>
            <w:r w:rsidR="00985C45">
              <w:rPr>
                <w:rFonts w:cs="Arial"/>
                <w:szCs w:val="18"/>
              </w:rPr>
              <w:t xml:space="preserve"> owner</w:t>
            </w:r>
          </w:p>
        </w:tc>
      </w:tr>
      <w:tr w:rsidR="002E139E" w:rsidRPr="00562DB2" w14:paraId="722BF1B4" w14:textId="1D93E8B0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B66D5" w14:textId="7D180502" w:rsidR="002E139E" w:rsidRPr="00997CAB" w:rsidRDefault="004B291B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2E139E">
              <w:rPr>
                <w:rFonts w:cs="Arial"/>
                <w:szCs w:val="18"/>
              </w:rPr>
              <w:t xml:space="preserve">ource </w:t>
            </w:r>
            <w:r w:rsidR="00A171F8">
              <w:rPr>
                <w:rFonts w:cs="Arial"/>
                <w:szCs w:val="18"/>
              </w:rPr>
              <w:t xml:space="preserve">organic products </w:t>
            </w:r>
            <w:r w:rsidR="002E139E">
              <w:rPr>
                <w:rFonts w:cs="Arial"/>
                <w:szCs w:val="18"/>
              </w:rPr>
              <w:t xml:space="preserve">from an uncertified broker, trader, wholesaler, </w:t>
            </w:r>
            <w:r w:rsidR="00A171F8">
              <w:rPr>
                <w:rFonts w:cs="Arial"/>
                <w:szCs w:val="18"/>
              </w:rPr>
              <w:t xml:space="preserve">or </w:t>
            </w:r>
            <w:r w:rsidR="002E139E">
              <w:rPr>
                <w:rFonts w:cs="Arial"/>
                <w:szCs w:val="18"/>
              </w:rPr>
              <w:t>distributor.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4C73C" w14:textId="0F4131FF" w:rsidR="002E139E" w:rsidRPr="008C632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31" w:history="1">
              <w:r w:rsidR="006E4A03">
                <w:rPr>
                  <w:rStyle w:val="Hyperlink"/>
                  <w:rFonts w:cs="Arial"/>
                  <w:b/>
                  <w:szCs w:val="18"/>
                </w:rPr>
                <w:t>Exempt Handler Affidavit</w:t>
              </w:r>
            </w:hyperlink>
            <w:r w:rsidR="006E4A03">
              <w:rPr>
                <w:rFonts w:cs="Arial"/>
                <w:b/>
                <w:szCs w:val="18"/>
              </w:rPr>
              <w:t xml:space="preserve"> </w:t>
            </w:r>
            <w:r w:rsidR="005E28E6">
              <w:rPr>
                <w:rFonts w:cs="Arial"/>
                <w:szCs w:val="18"/>
              </w:rPr>
              <w:t xml:space="preserve">– </w:t>
            </w:r>
            <w:r w:rsidR="002E139E" w:rsidRPr="00734C9C">
              <w:rPr>
                <w:rFonts w:cs="Arial"/>
                <w:szCs w:val="18"/>
              </w:rPr>
              <w:t xml:space="preserve">for each uncertified </w:t>
            </w:r>
            <w:r w:rsidR="0090204B">
              <w:rPr>
                <w:rFonts w:cs="Arial"/>
                <w:szCs w:val="18"/>
              </w:rPr>
              <w:t>supplier (CCOF will determine if certification is required)</w:t>
            </w:r>
          </w:p>
        </w:tc>
      </w:tr>
      <w:tr w:rsidR="002E139E" w:rsidRPr="00562DB2" w14:paraId="563C24AC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48D57" w14:textId="355B08B3" w:rsidR="002E139E" w:rsidRPr="00997CAB" w:rsidRDefault="004B291B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</w:t>
            </w:r>
            <w:r w:rsidR="002E139E">
              <w:rPr>
                <w:rFonts w:cs="Arial"/>
                <w:szCs w:val="18"/>
              </w:rPr>
              <w:t xml:space="preserve">se an uncertified storage facility to store </w:t>
            </w:r>
            <w:r w:rsidR="00A171F8">
              <w:rPr>
                <w:rFonts w:cs="Arial"/>
                <w:szCs w:val="18"/>
              </w:rPr>
              <w:t xml:space="preserve">organic </w:t>
            </w:r>
            <w:r w:rsidR="002E139E">
              <w:rPr>
                <w:rFonts w:cs="Arial"/>
                <w:szCs w:val="18"/>
              </w:rPr>
              <w:t xml:space="preserve">product </w:t>
            </w:r>
            <w:r w:rsidR="00225A33">
              <w:rPr>
                <w:rFonts w:cs="Arial"/>
                <w:szCs w:val="18"/>
              </w:rPr>
              <w:t>in sealed, tamper-evident packaging</w:t>
            </w:r>
            <w:r w:rsidR="002E139E">
              <w:rPr>
                <w:rFonts w:cs="Arial"/>
                <w:szCs w:val="18"/>
              </w:rPr>
              <w:t>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F1241" w14:textId="3386C6C4" w:rsidR="002E139E" w:rsidRPr="008C632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32" w:history="1">
              <w:r w:rsidR="00225A33">
                <w:rPr>
                  <w:rStyle w:val="Hyperlink"/>
                  <w:rFonts w:cs="Arial"/>
                  <w:b/>
                  <w:szCs w:val="18"/>
                </w:rPr>
                <w:t>Exempt Handler Affidavit</w:t>
              </w:r>
            </w:hyperlink>
            <w:r w:rsidR="002E139E">
              <w:rPr>
                <w:rFonts w:cs="Arial"/>
                <w:b/>
                <w:szCs w:val="18"/>
              </w:rPr>
              <w:t xml:space="preserve"> </w:t>
            </w:r>
            <w:r w:rsidR="005E28E6">
              <w:rPr>
                <w:rFonts w:cs="Arial"/>
                <w:szCs w:val="18"/>
              </w:rPr>
              <w:t xml:space="preserve">– </w:t>
            </w:r>
            <w:r w:rsidR="002E139E" w:rsidRPr="00734C9C">
              <w:rPr>
                <w:rFonts w:cs="Arial"/>
                <w:szCs w:val="18"/>
              </w:rPr>
              <w:t xml:space="preserve">for each uncertified </w:t>
            </w:r>
            <w:r w:rsidR="002E139E">
              <w:rPr>
                <w:rFonts w:cs="Arial"/>
                <w:szCs w:val="18"/>
              </w:rPr>
              <w:t>facility</w:t>
            </w:r>
          </w:p>
        </w:tc>
      </w:tr>
      <w:tr w:rsidR="002E139E" w:rsidRPr="00562DB2" w14:paraId="41319DDE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366CC" w14:textId="642B2AA5" w:rsidR="002E139E" w:rsidRPr="00997CAB" w:rsidRDefault="004B291B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2E139E" w:rsidRPr="00997CAB">
              <w:rPr>
                <w:rFonts w:cs="Arial"/>
                <w:szCs w:val="18"/>
              </w:rPr>
              <w:t>rovide processing</w:t>
            </w:r>
            <w:r w:rsidR="002E139E">
              <w:rPr>
                <w:rFonts w:cs="Arial"/>
                <w:szCs w:val="18"/>
              </w:rPr>
              <w:t>,</w:t>
            </w:r>
            <w:r w:rsidR="002E139E" w:rsidRPr="00997CAB">
              <w:rPr>
                <w:rFonts w:cs="Arial"/>
                <w:szCs w:val="18"/>
              </w:rPr>
              <w:t xml:space="preserve"> handling</w:t>
            </w:r>
            <w:r w:rsidR="002E139E">
              <w:rPr>
                <w:rFonts w:cs="Arial"/>
                <w:szCs w:val="18"/>
              </w:rPr>
              <w:t>,</w:t>
            </w:r>
            <w:r w:rsidR="002E139E" w:rsidRPr="00997CAB">
              <w:rPr>
                <w:rFonts w:cs="Arial"/>
                <w:szCs w:val="18"/>
              </w:rPr>
              <w:t xml:space="preserve"> toll processing</w:t>
            </w:r>
            <w:r w:rsidR="006F420A">
              <w:rPr>
                <w:rFonts w:cs="Arial"/>
                <w:szCs w:val="18"/>
              </w:rPr>
              <w:t>,</w:t>
            </w:r>
            <w:r w:rsidR="002E139E" w:rsidRPr="00997CAB">
              <w:rPr>
                <w:rFonts w:cs="Arial"/>
                <w:szCs w:val="18"/>
              </w:rPr>
              <w:t xml:space="preserve"> or fee-for-services for organic products that I do not own or take title to</w:t>
            </w:r>
            <w:r w:rsidR="00D83802">
              <w:rPr>
                <w:rFonts w:cs="Arial"/>
                <w:szCs w:val="18"/>
              </w:rPr>
              <w:t>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B978C" w14:textId="3E7DC3DD" w:rsidR="002E139E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33" w:history="1">
              <w:r w:rsidR="002E139E" w:rsidRPr="000268D4">
                <w:rPr>
                  <w:rStyle w:val="Hyperlink"/>
                  <w:rFonts w:cs="Arial"/>
                  <w:b/>
                  <w:szCs w:val="18"/>
                </w:rPr>
                <w:t>H2.4 Organic Services</w:t>
              </w:r>
            </w:hyperlink>
            <w:r w:rsidR="00127A1E">
              <w:rPr>
                <w:rStyle w:val="Hyperlink"/>
                <w:rFonts w:cs="Arial"/>
                <w:b/>
                <w:szCs w:val="18"/>
              </w:rPr>
              <w:t xml:space="preserve"> </w:t>
            </w:r>
            <w:r w:rsidR="00127A1E" w:rsidRPr="00C0074F">
              <w:t>(</w:t>
            </w:r>
            <w:r w:rsidR="009C1916" w:rsidRPr="00C0074F">
              <w:t>only applicable for products and services not described on H2.0</w:t>
            </w:r>
            <w:r w:rsidR="00EB45DD">
              <w:t xml:space="preserve"> Organic Products</w:t>
            </w:r>
            <w:r w:rsidR="009C1916" w:rsidRPr="00C0074F">
              <w:t xml:space="preserve"> or H2.5</w:t>
            </w:r>
            <w:r w:rsidR="00EB45DD">
              <w:t xml:space="preserve"> Brokered Products</w:t>
            </w:r>
            <w:r w:rsidR="009C1916" w:rsidRPr="00C0074F">
              <w:t>)</w:t>
            </w:r>
          </w:p>
        </w:tc>
      </w:tr>
      <w:tr w:rsidR="002E139E" w:rsidRPr="00562DB2" w14:paraId="273137B7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91064" w14:textId="22B9C73D" w:rsidR="002E139E" w:rsidRPr="00997CAB" w:rsidRDefault="00DB4BDE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Wine – </w:t>
            </w:r>
            <w:r w:rsidR="004B291B">
              <w:rPr>
                <w:rFonts w:cs="Arial"/>
                <w:szCs w:val="18"/>
              </w:rPr>
              <w:t>P</w:t>
            </w:r>
            <w:r w:rsidR="002E139E" w:rsidRPr="00997CAB">
              <w:rPr>
                <w:rFonts w:cs="Arial"/>
                <w:szCs w:val="18"/>
              </w:rPr>
              <w:t>rocess or handle wine</w:t>
            </w:r>
            <w:r w:rsidR="00756444">
              <w:rPr>
                <w:rFonts w:cs="Arial"/>
                <w:szCs w:val="18"/>
              </w:rPr>
              <w:t xml:space="preserve"> made from grapes</w:t>
            </w:r>
            <w:r w:rsidR="002E139E" w:rsidRPr="00997CAB">
              <w:rPr>
                <w:rFonts w:cs="Arial"/>
                <w:szCs w:val="18"/>
              </w:rPr>
              <w:t>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6A81D" w14:textId="77777777" w:rsidR="002E139E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34" w:history="1">
              <w:r w:rsidR="002E139E" w:rsidRPr="000268D4">
                <w:rPr>
                  <w:rStyle w:val="Hyperlink"/>
                  <w:rFonts w:cs="Arial"/>
                  <w:b/>
                  <w:szCs w:val="18"/>
                </w:rPr>
                <w:t>V2.0 Organic Winery</w:t>
              </w:r>
            </w:hyperlink>
          </w:p>
          <w:p w14:paraId="5B4C4DEE" w14:textId="419C8275" w:rsidR="002E139E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35" w:history="1">
              <w:r w:rsidR="002E139E" w:rsidRPr="000268D4">
                <w:rPr>
                  <w:rStyle w:val="Hyperlink"/>
                  <w:rFonts w:cs="Arial"/>
                  <w:b/>
                  <w:szCs w:val="18"/>
                </w:rPr>
                <w:t>V2.1 Wine &amp; Label Approval</w:t>
              </w:r>
            </w:hyperlink>
            <w:r w:rsidR="00DE2A2A">
              <w:rPr>
                <w:rFonts w:cs="Arial"/>
                <w:szCs w:val="18"/>
              </w:rPr>
              <w:t xml:space="preserve"> </w:t>
            </w:r>
            <w:r w:rsidR="00DE2A2A">
              <w:t>(</w:t>
            </w:r>
            <w:r w:rsidR="00753287">
              <w:t xml:space="preserve">submit this form </w:t>
            </w:r>
            <w:r w:rsidR="00D51173">
              <w:t xml:space="preserve">&amp; labels </w:t>
            </w:r>
            <w:r w:rsidR="00DE2A2A">
              <w:t>once wines are ready to be labeled</w:t>
            </w:r>
            <w:r w:rsidR="00BA30E1">
              <w:t>;</w:t>
            </w:r>
            <w:r w:rsidR="00DE2A2A">
              <w:t xml:space="preserve"> wine</w:t>
            </w:r>
            <w:r w:rsidR="00BA30E1">
              <w:t>s</w:t>
            </w:r>
            <w:r w:rsidR="00DE2A2A">
              <w:t xml:space="preserve"> </w:t>
            </w:r>
            <w:r w:rsidR="0016404B">
              <w:t>produced</w:t>
            </w:r>
            <w:r w:rsidR="00DE2A2A">
              <w:t xml:space="preserve"> before certification is </w:t>
            </w:r>
            <w:r w:rsidR="008D3526">
              <w:t>granted</w:t>
            </w:r>
            <w:r w:rsidR="00DE2A2A">
              <w:t xml:space="preserve"> are not eligible </w:t>
            </w:r>
            <w:r w:rsidR="00D94143">
              <w:t>to be labeled</w:t>
            </w:r>
            <w:r w:rsidR="00DE2A2A">
              <w:t xml:space="preserve"> with organic claims)</w:t>
            </w:r>
          </w:p>
          <w:p w14:paraId="195684CC" w14:textId="5E6E83C4" w:rsidR="002E139E" w:rsidRPr="00FF4985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szCs w:val="18"/>
              </w:rPr>
            </w:pPr>
            <w:hyperlink r:id="rId36" w:history="1">
              <w:r w:rsidR="002E139E" w:rsidRPr="00853345">
                <w:rPr>
                  <w:rStyle w:val="Hyperlink"/>
                  <w:rFonts w:cs="Arial"/>
                  <w:b/>
                  <w:szCs w:val="18"/>
                </w:rPr>
                <w:t>GMA Wine Approval Application</w:t>
              </w:r>
            </w:hyperlink>
            <w:r w:rsidR="002E139E">
              <w:rPr>
                <w:rFonts w:cs="Arial"/>
                <w:szCs w:val="18"/>
              </w:rPr>
              <w:t xml:space="preserve"> (if </w:t>
            </w:r>
            <w:r w:rsidR="00D40D5B">
              <w:rPr>
                <w:rFonts w:cs="Arial"/>
                <w:szCs w:val="18"/>
              </w:rPr>
              <w:t>exporting wine from US to EU</w:t>
            </w:r>
            <w:r w:rsidR="00B96D75">
              <w:rPr>
                <w:rFonts w:cs="Arial"/>
                <w:szCs w:val="18"/>
              </w:rPr>
              <w:t>, UK,</w:t>
            </w:r>
            <w:r w:rsidR="00D40D5B">
              <w:rPr>
                <w:rFonts w:cs="Arial"/>
                <w:szCs w:val="18"/>
              </w:rPr>
              <w:t xml:space="preserve"> or Switzerland</w:t>
            </w:r>
            <w:r w:rsidR="002E139E">
              <w:rPr>
                <w:rFonts w:cs="Arial"/>
                <w:szCs w:val="18"/>
              </w:rPr>
              <w:t>)</w:t>
            </w:r>
          </w:p>
        </w:tc>
      </w:tr>
      <w:tr w:rsidR="002E139E" w:rsidRPr="00562DB2" w14:paraId="3B4EB676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32466" w14:textId="79D91D59" w:rsidR="002E139E" w:rsidRPr="00997CAB" w:rsidRDefault="00DB4BDE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Livestock feed – </w:t>
            </w:r>
            <w:r w:rsidR="004B291B">
              <w:rPr>
                <w:rFonts w:cs="Arial"/>
                <w:szCs w:val="18"/>
              </w:rPr>
              <w:t>P</w:t>
            </w:r>
            <w:r w:rsidR="002E139E" w:rsidRPr="00997CAB">
              <w:rPr>
                <w:rFonts w:cs="Arial"/>
                <w:szCs w:val="18"/>
              </w:rPr>
              <w:t>roduce or mill livestock feed</w:t>
            </w:r>
            <w:r w:rsidR="00753287">
              <w:rPr>
                <w:rFonts w:cs="Arial"/>
                <w:szCs w:val="18"/>
              </w:rPr>
              <w:t xml:space="preserve"> or premixes</w:t>
            </w:r>
            <w:r w:rsidR="002E139E" w:rsidRPr="00997CAB">
              <w:rPr>
                <w:rFonts w:cs="Arial"/>
                <w:szCs w:val="18"/>
              </w:rPr>
              <w:t>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82A62" w14:textId="77777777" w:rsidR="002E139E" w:rsidRPr="000268D4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37" w:history="1">
              <w:r w:rsidR="002E139E" w:rsidRPr="000268D4">
                <w:rPr>
                  <w:rStyle w:val="Hyperlink"/>
                  <w:rFonts w:cs="Arial"/>
                  <w:b/>
                  <w:szCs w:val="18"/>
                </w:rPr>
                <w:t>H2.2 Livestock Feed</w:t>
              </w:r>
            </w:hyperlink>
          </w:p>
        </w:tc>
      </w:tr>
    </w:tbl>
    <w:p w14:paraId="349AE427" w14:textId="77777777" w:rsidR="00F43C00" w:rsidRDefault="00F43C00" w:rsidP="0039775E">
      <w:pPr>
        <w:pStyle w:val="List2"/>
        <w:keepLines/>
        <w:numPr>
          <w:ilvl w:val="0"/>
          <w:numId w:val="3"/>
        </w:numPr>
        <w:spacing w:before="40" w:after="40" w:line="240" w:lineRule="auto"/>
        <w:ind w:left="245" w:right="-43"/>
        <w:rPr>
          <w:rFonts w:cs="Arial"/>
          <w:szCs w:val="18"/>
        </w:rPr>
        <w:sectPr w:rsidR="00F43C00" w:rsidSect="000B23CE">
          <w:headerReference w:type="default" r:id="rId38"/>
          <w:footerReference w:type="default" r:id="rId39"/>
          <w:pgSz w:w="12240" w:h="15840"/>
          <w:pgMar w:top="1440" w:right="648" w:bottom="720" w:left="648" w:header="187" w:footer="648" w:gutter="0"/>
          <w:cols w:space="720"/>
          <w:docGrid w:linePitch="360"/>
        </w:sectPr>
      </w:pPr>
    </w:p>
    <w:tbl>
      <w:tblPr>
        <w:tblpPr w:leftFromText="187" w:rightFromText="187" w:vertAnchor="text" w:horzAnchor="margin" w:tblpX="35" w:tblpY="139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5366"/>
      </w:tblGrid>
      <w:tr w:rsidR="00F43C00" w:rsidRPr="00562DB2" w14:paraId="1139450E" w14:textId="77777777" w:rsidTr="00F43C00">
        <w:trPr>
          <w:cantSplit/>
        </w:trPr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C7718" w14:textId="2AE25595" w:rsidR="00F43C00" w:rsidRDefault="00F43C00" w:rsidP="0039775E">
            <w:pPr>
              <w:pStyle w:val="List2"/>
              <w:keepLines/>
              <w:spacing w:before="20" w:line="240" w:lineRule="auto"/>
              <w:ind w:left="245" w:right="-43" w:firstLine="0"/>
              <w:jc w:val="center"/>
              <w:rPr>
                <w:rFonts w:cs="Arial"/>
                <w:szCs w:val="18"/>
              </w:rPr>
            </w:pPr>
            <w:r w:rsidRPr="004B291B">
              <w:rPr>
                <w:rFonts w:cs="Arial"/>
                <w:b/>
                <w:szCs w:val="18"/>
              </w:rPr>
              <w:lastRenderedPageBreak/>
              <w:t>I</w:t>
            </w:r>
            <w:r w:rsidRPr="004B291B">
              <w:rPr>
                <w:b/>
              </w:rPr>
              <w:t>f you do this</w:t>
            </w:r>
            <w:r>
              <w:rPr>
                <w:b/>
              </w:rPr>
              <w:t xml:space="preserve"> </w:t>
            </w:r>
            <w:r w:rsidRPr="00A714F4">
              <w:rPr>
                <w:bCs/>
              </w:rPr>
              <w:t>(more than one may apply)</w:t>
            </w:r>
            <w:r w:rsidRPr="004B291B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18147" w14:textId="47FA10D7" w:rsidR="00F43C00" w:rsidRDefault="00F43C00" w:rsidP="0039775E">
            <w:pPr>
              <w:pStyle w:val="List2"/>
              <w:keepLines/>
              <w:spacing w:before="20" w:line="240" w:lineRule="auto"/>
              <w:ind w:left="360" w:right="-43" w:firstLine="0"/>
              <w:jc w:val="center"/>
            </w:pPr>
            <w:r>
              <w:rPr>
                <w:rFonts w:cs="Arial"/>
                <w:b/>
                <w:szCs w:val="18"/>
              </w:rPr>
              <w:t>Fill out these forms:</w:t>
            </w:r>
          </w:p>
        </w:tc>
      </w:tr>
      <w:tr w:rsidR="00F43C00" w:rsidRPr="00562DB2" w14:paraId="6C52C408" w14:textId="77777777" w:rsidTr="00F43C00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AA3EF" w14:textId="40EE7674" w:rsidR="00F43C00" w:rsidRPr="00997CAB" w:rsidRDefault="00F43C00" w:rsidP="0039775E">
            <w:pPr>
              <w:pStyle w:val="List2"/>
              <w:keepLines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Live animals – I take physical possession or title to live animals for less than one week or I facilitate the sale or trade of live animals.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FE435" w14:textId="6168C66D" w:rsidR="00F43C00" w:rsidRPr="00B014B9" w:rsidRDefault="00505FA7" w:rsidP="0039775E">
            <w:pPr>
              <w:pStyle w:val="List2"/>
              <w:keepLines/>
              <w:numPr>
                <w:ilvl w:val="0"/>
                <w:numId w:val="5"/>
              </w:numPr>
              <w:spacing w:before="40" w:after="40" w:line="240" w:lineRule="auto"/>
              <w:ind w:left="360" w:right="-43"/>
              <w:rPr>
                <w:rFonts w:cs="Arial"/>
                <w:i/>
                <w:iCs/>
                <w:szCs w:val="18"/>
              </w:rPr>
            </w:pPr>
            <w:hyperlink r:id="rId40" w:history="1">
              <w:r w:rsidR="00F43C00" w:rsidRPr="00B014B9">
                <w:rPr>
                  <w:rStyle w:val="Hyperlink"/>
                  <w:rFonts w:cs="Arial"/>
                  <w:b/>
                  <w:szCs w:val="18"/>
                </w:rPr>
                <w:t>H2.8 Temporary Livestock Management</w:t>
              </w:r>
            </w:hyperlink>
            <w:r w:rsidR="00F43C00" w:rsidRPr="00B014B9">
              <w:rPr>
                <w:rFonts w:cs="Arial"/>
                <w:szCs w:val="18"/>
              </w:rPr>
              <w:t xml:space="preserve"> – complete additional forms as directed on H2.8</w:t>
            </w:r>
            <w:r w:rsidR="00F43C00">
              <w:rPr>
                <w:rFonts w:cs="Arial"/>
                <w:szCs w:val="18"/>
              </w:rPr>
              <w:br/>
            </w:r>
            <w:r w:rsidR="00F43C00" w:rsidRPr="00B014B9">
              <w:rPr>
                <w:rFonts w:cs="Arial"/>
                <w:i/>
                <w:iCs/>
                <w:szCs w:val="18"/>
              </w:rPr>
              <w:t xml:space="preserve">Operations who take physical possession of animals for more than </w:t>
            </w:r>
            <w:proofErr w:type="gramStart"/>
            <w:r w:rsidR="00F43C00" w:rsidRPr="00B014B9">
              <w:rPr>
                <w:rFonts w:cs="Arial"/>
                <w:i/>
                <w:iCs/>
                <w:szCs w:val="18"/>
              </w:rPr>
              <w:t>one week</w:t>
            </w:r>
            <w:proofErr w:type="gramEnd"/>
            <w:r w:rsidR="00F43C00" w:rsidRPr="00B014B9">
              <w:rPr>
                <w:rFonts w:cs="Arial"/>
                <w:i/>
                <w:iCs/>
                <w:szCs w:val="18"/>
              </w:rPr>
              <w:t xml:space="preserve"> complete full Livestock OSP, not this form.</w:t>
            </w:r>
          </w:p>
        </w:tc>
      </w:tr>
      <w:tr w:rsidR="00F43C00" w:rsidRPr="00562DB2" w14:paraId="7565E871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00419" w14:textId="185A43DA" w:rsidR="00F43C00" w:rsidRPr="00FB1335" w:rsidRDefault="00F43C00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Located in the US and export, design export labels, or sell to a buyer who requires international verification.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18959" w14:textId="3D6EA0FE" w:rsidR="00F43C0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</w:pPr>
            <w:hyperlink r:id="rId41" w:history="1">
              <w:r w:rsidR="00F43C00" w:rsidRPr="00E61D8B">
                <w:rPr>
                  <w:rStyle w:val="Hyperlink"/>
                  <w:rFonts w:cs="Arial"/>
                  <w:b/>
                  <w:szCs w:val="18"/>
                </w:rPr>
                <w:t>Global Market Access Program Application</w:t>
              </w:r>
            </w:hyperlink>
            <w:r w:rsidR="00F43C00">
              <w:t xml:space="preserve"> (US exports to Canada, EU, UK, Japan, Korea, Switzerland, Taiwan)</w:t>
            </w:r>
          </w:p>
          <w:p w14:paraId="3636F51B" w14:textId="6CDD537D" w:rsidR="00F43C00" w:rsidRPr="00AE4AE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/>
                <w:szCs w:val="18"/>
              </w:rPr>
            </w:pPr>
            <w:hyperlink r:id="rId42" w:history="1">
              <w:r w:rsidR="00F43C00" w:rsidRPr="00961170">
                <w:rPr>
                  <w:rStyle w:val="Hyperlink"/>
                  <w:rFonts w:cs="Arial"/>
                  <w:b/>
                  <w:szCs w:val="18"/>
                </w:rPr>
                <w:t>Mexico Compliance Program Application</w:t>
              </w:r>
            </w:hyperlink>
            <w:r w:rsidR="00F43C00">
              <w:t xml:space="preserve"> (US exports to Mexico)</w:t>
            </w:r>
          </w:p>
        </w:tc>
      </w:tr>
      <w:tr w:rsidR="00F43C00" w:rsidRPr="00562DB2" w14:paraId="6EFCF4AA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0B246" w14:textId="5269BF7B" w:rsidR="00F43C00" w:rsidRDefault="00F43C00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Located in Mexico.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40B28" w14:textId="13B77F09" w:rsidR="00F43C0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</w:pPr>
            <w:hyperlink r:id="rId43" w:history="1">
              <w:r w:rsidR="00F43C00" w:rsidRPr="00961170">
                <w:rPr>
                  <w:rStyle w:val="Hyperlink"/>
                  <w:rFonts w:cs="Arial"/>
                  <w:b/>
                  <w:szCs w:val="18"/>
                </w:rPr>
                <w:t>Mexico Compliance Program Application</w:t>
              </w:r>
            </w:hyperlink>
          </w:p>
        </w:tc>
      </w:tr>
      <w:tr w:rsidR="00F43C00" w:rsidRPr="00562DB2" w14:paraId="721A422C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3F007" w14:textId="20E23336" w:rsidR="00F43C00" w:rsidRDefault="00F43C00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Located in Mexico and export, design export labels, or sell to a buyer who requires international verification.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14932" w14:textId="5E2B4F77" w:rsidR="00F43C0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</w:pPr>
            <w:hyperlink r:id="rId44" w:history="1">
              <w:r w:rsidR="00F43C00" w:rsidRPr="00E61D8B">
                <w:rPr>
                  <w:rStyle w:val="Hyperlink"/>
                  <w:rFonts w:cs="Arial"/>
                  <w:b/>
                  <w:szCs w:val="18"/>
                </w:rPr>
                <w:t>Global Market Access Program Application</w:t>
              </w:r>
            </w:hyperlink>
            <w:r w:rsidR="00F43C00">
              <w:t xml:space="preserve"> (Mexico exports to Canada)</w:t>
            </w:r>
          </w:p>
          <w:p w14:paraId="2B1C273E" w14:textId="264F29E2" w:rsidR="00F43C0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b/>
                <w:bCs/>
              </w:rPr>
            </w:pPr>
            <w:hyperlink r:id="rId45" w:history="1">
              <w:r w:rsidR="00F43C00" w:rsidRPr="00B960EA">
                <w:rPr>
                  <w:rStyle w:val="Hyperlink"/>
                  <w:b/>
                  <w:bCs/>
                </w:rPr>
                <w:t>NOP Import Certificate Request Packet</w:t>
              </w:r>
            </w:hyperlink>
            <w:r w:rsidR="00F43C00" w:rsidRPr="0055340B">
              <w:t xml:space="preserve"> (</w:t>
            </w:r>
            <w:r w:rsidR="00F43C00">
              <w:t>Mexico exports to the US – once certified, exporter completes prior to each shipment)</w:t>
            </w:r>
          </w:p>
        </w:tc>
      </w:tr>
      <w:tr w:rsidR="00F43C00" w:rsidRPr="00562DB2" w14:paraId="06C64332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82F73" w14:textId="4C8B489F" w:rsidR="00F43C00" w:rsidRDefault="00F43C00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Provide services to a CCOF certified operation and I want that operation to participate in management of my certification.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12ADD" w14:textId="1589DA11" w:rsidR="00F43C00" w:rsidRPr="00543D9C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b/>
                <w:bCs/>
              </w:rPr>
            </w:pPr>
            <w:hyperlink r:id="rId46" w:history="1">
              <w:r w:rsidR="00F43C00" w:rsidRPr="00543D9C">
                <w:rPr>
                  <w:rStyle w:val="Hyperlink"/>
                  <w:b/>
                  <w:bCs/>
                </w:rPr>
                <w:t>Contracted Partner Program Application</w:t>
              </w:r>
            </w:hyperlink>
            <w:r w:rsidR="00F43C00">
              <w:rPr>
                <w:b/>
                <w:bCs/>
              </w:rPr>
              <w:t xml:space="preserve"> </w:t>
            </w:r>
            <w:r w:rsidR="00F43C00" w:rsidRPr="00543D9C">
              <w:t>(Optional)</w:t>
            </w:r>
          </w:p>
        </w:tc>
      </w:tr>
      <w:tr w:rsidR="00F43C00" w:rsidRPr="00562DB2" w14:paraId="2BB36ADC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3CDF" w14:textId="70D4CF59" w:rsidR="00F43C00" w:rsidRPr="00F60E72" w:rsidRDefault="00F43C00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</w:t>
            </w:r>
            <w:r w:rsidRPr="00562DB2">
              <w:rPr>
                <w:rFonts w:cs="Arial"/>
                <w:szCs w:val="18"/>
              </w:rPr>
              <w:t>r</w:t>
            </w:r>
            <w:r>
              <w:rPr>
                <w:rFonts w:cs="Arial"/>
                <w:szCs w:val="18"/>
              </w:rPr>
              <w:t>ow or harvest organic product</w:t>
            </w:r>
            <w:r w:rsidRPr="00562DB2">
              <w:rPr>
                <w:rFonts w:cs="Arial"/>
                <w:szCs w:val="18"/>
              </w:rPr>
              <w:t>s or ingredients.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BB173" w14:textId="08606C60" w:rsidR="00F43C00" w:rsidRPr="00BE669A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Cs/>
                <w:szCs w:val="18"/>
              </w:rPr>
            </w:pPr>
            <w:hyperlink r:id="rId47" w:history="1">
              <w:r w:rsidR="00F43C00" w:rsidRPr="00E270CF">
                <w:rPr>
                  <w:rStyle w:val="Hyperlink"/>
                  <w:rFonts w:cs="Arial"/>
                  <w:b/>
                  <w:szCs w:val="18"/>
                </w:rPr>
                <w:t>G</w:t>
              </w:r>
              <w:r w:rsidR="00F43C00">
                <w:rPr>
                  <w:rStyle w:val="Hyperlink"/>
                  <w:rFonts w:cs="Arial"/>
                  <w:b/>
                  <w:szCs w:val="18"/>
                </w:rPr>
                <w:t>uide to Grower OSP Forms</w:t>
              </w:r>
            </w:hyperlink>
            <w:r w:rsidR="00F43C00">
              <w:rPr>
                <w:rStyle w:val="Hyperlink"/>
                <w:rFonts w:cs="Arial"/>
                <w:b/>
                <w:szCs w:val="18"/>
              </w:rPr>
              <w:br/>
            </w:r>
            <w:r w:rsidR="00F43C00">
              <w:rPr>
                <w:rFonts w:cs="Arial"/>
                <w:bCs/>
                <w:szCs w:val="18"/>
              </w:rPr>
              <w:t>Complete applicable forms as directed</w:t>
            </w:r>
          </w:p>
        </w:tc>
      </w:tr>
      <w:tr w:rsidR="00F43C00" w:rsidRPr="00562DB2" w14:paraId="1ACDEC9E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CBE11" w14:textId="66E67ADC" w:rsidR="00F43C00" w:rsidRDefault="00F43C00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Raise organic livestock or take physical possession of animals for more than one week.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47B60" w14:textId="122783B6" w:rsidR="00F43C00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</w:pPr>
            <w:hyperlink r:id="rId48" w:history="1">
              <w:r w:rsidR="00F43C00">
                <w:rPr>
                  <w:rStyle w:val="Hyperlink"/>
                  <w:rFonts w:cs="Arial"/>
                  <w:b/>
                  <w:szCs w:val="18"/>
                </w:rPr>
                <w:t>Guide to Livestock OSP Forms</w:t>
              </w:r>
            </w:hyperlink>
            <w:r w:rsidR="00F43C00">
              <w:rPr>
                <w:rFonts w:cs="Arial"/>
                <w:bCs/>
                <w:szCs w:val="18"/>
              </w:rPr>
              <w:t xml:space="preserve"> </w:t>
            </w:r>
            <w:r w:rsidR="00F43C00">
              <w:rPr>
                <w:rFonts w:cs="Arial"/>
                <w:bCs/>
                <w:szCs w:val="18"/>
              </w:rPr>
              <w:br/>
              <w:t>Complete applicable forms as directed</w:t>
            </w:r>
          </w:p>
        </w:tc>
      </w:tr>
      <w:tr w:rsidR="00F43C00" w:rsidRPr="00562DB2" w14:paraId="499E3E7B" w14:textId="77777777" w:rsidTr="00C41F63">
        <w:trPr>
          <w:cantSplit/>
        </w:trPr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74AEC" w14:textId="386F1A5D" w:rsidR="00F43C00" w:rsidRPr="00562DB2" w:rsidRDefault="00F43C00" w:rsidP="0039775E">
            <w:pPr>
              <w:pStyle w:val="List2"/>
              <w:numPr>
                <w:ilvl w:val="0"/>
                <w:numId w:val="3"/>
              </w:numPr>
              <w:spacing w:before="40" w:after="40" w:line="240" w:lineRule="auto"/>
              <w:ind w:left="245" w:right="-43"/>
              <w:rPr>
                <w:rFonts w:cs="Arial"/>
                <w:szCs w:val="18"/>
              </w:rPr>
            </w:pPr>
            <w:bookmarkStart w:id="1" w:name="_Hlk514157302"/>
            <w:r>
              <w:rPr>
                <w:rFonts w:cs="Arial"/>
                <w:szCs w:val="18"/>
              </w:rPr>
              <w:t xml:space="preserve">Apply for certification of </w:t>
            </w:r>
            <w:r w:rsidRPr="00562DB2">
              <w:rPr>
                <w:rFonts w:cs="Arial"/>
                <w:szCs w:val="18"/>
              </w:rPr>
              <w:t>retail</w:t>
            </w:r>
            <w:r>
              <w:rPr>
                <w:rFonts w:cs="Arial"/>
                <w:szCs w:val="18"/>
              </w:rPr>
              <w:t>/grocery</w:t>
            </w:r>
            <w:r w:rsidRPr="00562DB2">
              <w:rPr>
                <w:rFonts w:cs="Arial"/>
                <w:szCs w:val="18"/>
              </w:rPr>
              <w:t xml:space="preserve"> store</w:t>
            </w:r>
            <w:r>
              <w:rPr>
                <w:rFonts w:cs="Arial"/>
                <w:szCs w:val="18"/>
              </w:rPr>
              <w:t xml:space="preserve"> or restaurant (not required)</w:t>
            </w:r>
            <w:r w:rsidRPr="00562DB2">
              <w:rPr>
                <w:rFonts w:cs="Arial"/>
                <w:szCs w:val="18"/>
              </w:rPr>
              <w:t>.</w:t>
            </w:r>
            <w:bookmarkEnd w:id="1"/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478E1" w14:textId="1A00BC84" w:rsidR="00F43C00" w:rsidRPr="00BE669A" w:rsidRDefault="00505FA7" w:rsidP="0039775E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366" w:right="-43"/>
              <w:rPr>
                <w:rFonts w:cs="Arial"/>
                <w:bCs/>
                <w:szCs w:val="18"/>
              </w:rPr>
            </w:pPr>
            <w:hyperlink r:id="rId49" w:history="1">
              <w:r w:rsidR="00F43C00" w:rsidRPr="000268D4">
                <w:rPr>
                  <w:rStyle w:val="Hyperlink"/>
                  <w:rFonts w:cs="Arial"/>
                  <w:b/>
                  <w:bCs/>
                  <w:szCs w:val="18"/>
                </w:rPr>
                <w:t>R1.0 Activities Checklist for Retaile</w:t>
              </w:r>
              <w:r w:rsidR="00F43C00" w:rsidRPr="000268D4">
                <w:rPr>
                  <w:rStyle w:val="Hyperlink"/>
                  <w:b/>
                  <w:bCs/>
                </w:rPr>
                <w:t>rs</w:t>
              </w:r>
              <w:r w:rsidR="00F43C00" w:rsidRPr="000268D4">
                <w:rPr>
                  <w:rStyle w:val="Hyperlink"/>
                  <w:rFonts w:cs="Arial"/>
                  <w:b/>
                  <w:bCs/>
                  <w:szCs w:val="18"/>
                </w:rPr>
                <w:t>/Restaurant</w:t>
              </w:r>
              <w:r w:rsidR="00F43C00" w:rsidRPr="000268D4">
                <w:rPr>
                  <w:rStyle w:val="Hyperlink"/>
                  <w:b/>
                  <w:bCs/>
                </w:rPr>
                <w:t>s</w:t>
              </w:r>
            </w:hyperlink>
            <w:r w:rsidR="00F43C00">
              <w:rPr>
                <w:rStyle w:val="Hyperlink"/>
                <w:b/>
                <w:bCs/>
              </w:rPr>
              <w:br/>
            </w:r>
            <w:r w:rsidR="00F43C00">
              <w:rPr>
                <w:rFonts w:cs="Arial"/>
                <w:bCs/>
                <w:szCs w:val="18"/>
              </w:rPr>
              <w:t>Complete applicable forms as directed</w:t>
            </w:r>
          </w:p>
        </w:tc>
      </w:tr>
    </w:tbl>
    <w:p w14:paraId="3C58A430" w14:textId="77777777" w:rsidR="003F43F3" w:rsidRPr="00AF0B5A" w:rsidRDefault="003F43F3" w:rsidP="0039775E">
      <w:pPr>
        <w:spacing w:before="40" w:line="240" w:lineRule="auto"/>
        <w:ind w:right="-14"/>
        <w:rPr>
          <w:sz w:val="2"/>
        </w:rPr>
      </w:pPr>
    </w:p>
    <w:sectPr w:rsidR="003F43F3" w:rsidRPr="00AF0B5A" w:rsidSect="000B23CE">
      <w:pgSz w:w="12240" w:h="15840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64F4" w14:textId="77777777" w:rsidR="000B23CE" w:rsidRDefault="000B23CE">
      <w:r>
        <w:separator/>
      </w:r>
    </w:p>
  </w:endnote>
  <w:endnote w:type="continuationSeparator" w:id="0">
    <w:p w14:paraId="733471CE" w14:textId="77777777" w:rsidR="000B23CE" w:rsidRDefault="000B23CE">
      <w:r>
        <w:continuationSeparator/>
      </w:r>
    </w:p>
  </w:endnote>
  <w:endnote w:type="continuationNotice" w:id="1">
    <w:p w14:paraId="782AC7F2" w14:textId="77777777" w:rsidR="000B23CE" w:rsidRDefault="000B23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2BB" w14:textId="44335634" w:rsidR="00FE30C0" w:rsidRPr="005B6B20" w:rsidRDefault="00FE30C0" w:rsidP="008A767B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NOPB32, V</w:t>
    </w:r>
    <w:r w:rsidR="001C3454">
      <w:rPr>
        <w:noProof/>
      </w:rPr>
      <w:drawing>
        <wp:anchor distT="0" distB="0" distL="114300" distR="114300" simplePos="0" relativeHeight="251658241" behindDoc="1" locked="0" layoutInCell="1" allowOverlap="1" wp14:anchorId="047834F8" wp14:editId="4A5DF85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930072729" name="Picture 193007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6B7">
      <w:rPr>
        <w:rFonts w:cs="Arial"/>
        <w:i/>
        <w:sz w:val="16"/>
        <w:szCs w:val="16"/>
      </w:rPr>
      <w:t xml:space="preserve">3, </w:t>
    </w:r>
    <w:r w:rsidR="00A61ED7">
      <w:rPr>
        <w:rFonts w:cs="Arial"/>
        <w:i/>
        <w:sz w:val="16"/>
        <w:szCs w:val="16"/>
      </w:rPr>
      <w:t>R1, 03/08/2024</w:t>
    </w:r>
    <w:r>
      <w:rPr>
        <w:rFonts w:cs="Arial"/>
        <w:i/>
        <w:sz w:val="16"/>
        <w:szCs w:val="16"/>
      </w:rPr>
      <w:tab/>
    </w:r>
    <w:r w:rsidRPr="00162859">
      <w:rPr>
        <w:i/>
        <w:sz w:val="16"/>
        <w:szCs w:val="16"/>
      </w:rPr>
      <w:t xml:space="preserve">Page </w:t>
    </w:r>
    <w:r w:rsidRPr="00162859">
      <w:rPr>
        <w:b/>
        <w:i/>
        <w:sz w:val="16"/>
        <w:szCs w:val="16"/>
      </w:rPr>
      <w:fldChar w:fldCharType="begin"/>
    </w:r>
    <w:r w:rsidRPr="00162859">
      <w:rPr>
        <w:b/>
        <w:i/>
        <w:sz w:val="16"/>
        <w:szCs w:val="16"/>
      </w:rPr>
      <w:instrText xml:space="preserve"> PAGE </w:instrText>
    </w:r>
    <w:r w:rsidRPr="00162859">
      <w:rPr>
        <w:b/>
        <w:i/>
        <w:sz w:val="16"/>
        <w:szCs w:val="16"/>
      </w:rPr>
      <w:fldChar w:fldCharType="separate"/>
    </w:r>
    <w:r w:rsidR="004E267D">
      <w:rPr>
        <w:b/>
        <w:i/>
        <w:noProof/>
        <w:sz w:val="16"/>
        <w:szCs w:val="16"/>
      </w:rPr>
      <w:t>1</w:t>
    </w:r>
    <w:r w:rsidRPr="00162859">
      <w:rPr>
        <w:b/>
        <w:i/>
        <w:sz w:val="16"/>
        <w:szCs w:val="16"/>
      </w:rPr>
      <w:fldChar w:fldCharType="end"/>
    </w:r>
    <w:r w:rsidRPr="00162859">
      <w:rPr>
        <w:i/>
        <w:sz w:val="16"/>
        <w:szCs w:val="16"/>
      </w:rPr>
      <w:t xml:space="preserve"> of </w:t>
    </w:r>
    <w:r w:rsidRPr="00162859">
      <w:rPr>
        <w:b/>
        <w:i/>
        <w:sz w:val="16"/>
        <w:szCs w:val="16"/>
      </w:rPr>
      <w:fldChar w:fldCharType="begin"/>
    </w:r>
    <w:r w:rsidRPr="00162859">
      <w:rPr>
        <w:b/>
        <w:i/>
        <w:sz w:val="16"/>
        <w:szCs w:val="16"/>
      </w:rPr>
      <w:instrText xml:space="preserve"> NUMPAGES  </w:instrText>
    </w:r>
    <w:r w:rsidRPr="00162859">
      <w:rPr>
        <w:b/>
        <w:i/>
        <w:sz w:val="16"/>
        <w:szCs w:val="16"/>
      </w:rPr>
      <w:fldChar w:fldCharType="separate"/>
    </w:r>
    <w:r w:rsidR="004E267D">
      <w:rPr>
        <w:b/>
        <w:i/>
        <w:noProof/>
        <w:sz w:val="16"/>
        <w:szCs w:val="16"/>
      </w:rPr>
      <w:t>1</w:t>
    </w:r>
    <w:r w:rsidRPr="00162859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643D" w14:textId="77777777" w:rsidR="000B23CE" w:rsidRDefault="000B23CE">
      <w:r>
        <w:separator/>
      </w:r>
    </w:p>
  </w:footnote>
  <w:footnote w:type="continuationSeparator" w:id="0">
    <w:p w14:paraId="59FDC837" w14:textId="77777777" w:rsidR="000B23CE" w:rsidRDefault="000B23CE">
      <w:r>
        <w:continuationSeparator/>
      </w:r>
    </w:p>
  </w:footnote>
  <w:footnote w:type="continuationNotice" w:id="1">
    <w:p w14:paraId="528271EE" w14:textId="77777777" w:rsidR="000B23CE" w:rsidRDefault="000B23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D366" w14:textId="66E886AB" w:rsidR="00FE30C0" w:rsidRDefault="001C3454" w:rsidP="008A7409">
    <w:pPr>
      <w:pStyle w:val="Header"/>
      <w:tabs>
        <w:tab w:val="clear" w:pos="4320"/>
        <w:tab w:val="clear" w:pos="8640"/>
      </w:tabs>
      <w:ind w:right="-18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10D98962" wp14:editId="1BF6D225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1158621952" name="Picture 11586219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6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97"/>
      <w:gridCol w:w="1944"/>
      <w:gridCol w:w="1926"/>
    </w:tblGrid>
    <w:tr w:rsidR="00E53EEA" w:rsidRPr="000B5C85" w14:paraId="5FBC7B2A" w14:textId="77777777" w:rsidTr="00B56B88">
      <w:trPr>
        <w:cantSplit/>
        <w:trHeight w:val="525"/>
      </w:trPr>
      <w:tc>
        <w:tcPr>
          <w:tcW w:w="6097" w:type="dxa"/>
          <w:tcBorders>
            <w:right w:val="nil"/>
          </w:tcBorders>
          <w:vAlign w:val="center"/>
        </w:tcPr>
        <w:p w14:paraId="5995B91C" w14:textId="77777777" w:rsidR="00E53EEA" w:rsidRPr="003B73EE" w:rsidRDefault="00E53EEA" w:rsidP="009F7AB3">
          <w:pPr>
            <w:spacing w:line="240" w:lineRule="auto"/>
            <w:ind w:right="-1109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§205.201</w:t>
          </w:r>
        </w:p>
      </w:tc>
      <w:tc>
        <w:tcPr>
          <w:tcW w:w="3870" w:type="dxa"/>
          <w:gridSpan w:val="2"/>
          <w:tcBorders>
            <w:left w:val="nil"/>
          </w:tcBorders>
          <w:vAlign w:val="center"/>
        </w:tcPr>
        <w:p w14:paraId="5FEB44D5" w14:textId="77777777" w:rsidR="00E53EEA" w:rsidRPr="00ED3ABE" w:rsidRDefault="00E53EEA" w:rsidP="00E53EEA">
          <w:pPr>
            <w:ind w:left="48" w:right="-20"/>
            <w:rPr>
              <w:rFonts w:cs="Arial"/>
            </w:rPr>
          </w:pPr>
          <w:r>
            <w:rPr>
              <w:rFonts w:cs="Arial"/>
              <w:b/>
              <w:bCs/>
              <w:sz w:val="22"/>
              <w:szCs w:val="22"/>
            </w:rPr>
            <w:t>GUIDE TO HANDLER OSP FORMS</w:t>
          </w:r>
        </w:p>
      </w:tc>
    </w:tr>
    <w:tr w:rsidR="00FE30C0" w:rsidRPr="000B5C85" w14:paraId="52777EF7" w14:textId="77777777" w:rsidTr="00B56B88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5CCDE7A7" w14:textId="6D71F2B0" w:rsidR="00FE30C0" w:rsidRPr="00DD6ABD" w:rsidRDefault="00A81294" w:rsidP="00AF1C18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926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623CD300" w14:textId="77777777" w:rsidR="00FE30C0" w:rsidRPr="000B5C85" w:rsidRDefault="00FE30C0" w:rsidP="00AF1C18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E267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4E267D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D4EAD03" w14:textId="77777777" w:rsidR="00FE30C0" w:rsidRPr="008A7409" w:rsidRDefault="00FE30C0" w:rsidP="008A7409">
    <w:pPr>
      <w:pStyle w:val="Header"/>
      <w:tabs>
        <w:tab w:val="clear" w:pos="4320"/>
        <w:tab w:val="clear" w:pos="8640"/>
      </w:tabs>
      <w:ind w:right="-18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CA6834"/>
    <w:multiLevelType w:val="hybridMultilevel"/>
    <w:tmpl w:val="9D7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3636C"/>
    <w:multiLevelType w:val="hybridMultilevel"/>
    <w:tmpl w:val="BE928F8C"/>
    <w:lvl w:ilvl="0" w:tplc="04090011">
      <w:start w:val="1"/>
      <w:numFmt w:val="decimal"/>
      <w:lvlText w:val="%1)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71800B97"/>
    <w:multiLevelType w:val="hybridMultilevel"/>
    <w:tmpl w:val="CA9A19A0"/>
    <w:lvl w:ilvl="0" w:tplc="928C91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3740B"/>
    <w:multiLevelType w:val="hybridMultilevel"/>
    <w:tmpl w:val="1AA8043E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9700899">
    <w:abstractNumId w:val="0"/>
  </w:num>
  <w:num w:numId="2" w16cid:durableId="716977394">
    <w:abstractNumId w:val="3"/>
  </w:num>
  <w:num w:numId="3" w16cid:durableId="276572797">
    <w:abstractNumId w:val="2"/>
  </w:num>
  <w:num w:numId="4" w16cid:durableId="194009095">
    <w:abstractNumId w:val="4"/>
  </w:num>
  <w:num w:numId="5" w16cid:durableId="98948026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ReqnP8h0DuAwndXepwu4yDwS21HI6dFO2adCOuvGav5u7HkN+d2jlXVEiDC7INVfwALlnCxfCWZH8y1+Z01Uw==" w:salt="hh+2N6Z/bnvh393mMpqFR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95"/>
    <w:rsid w:val="000028C4"/>
    <w:rsid w:val="00002BF2"/>
    <w:rsid w:val="00004B0D"/>
    <w:rsid w:val="000102A4"/>
    <w:rsid w:val="00011804"/>
    <w:rsid w:val="00013282"/>
    <w:rsid w:val="00013772"/>
    <w:rsid w:val="00013F7B"/>
    <w:rsid w:val="00015382"/>
    <w:rsid w:val="000178DC"/>
    <w:rsid w:val="0002240C"/>
    <w:rsid w:val="0002283F"/>
    <w:rsid w:val="00025AE8"/>
    <w:rsid w:val="000268D4"/>
    <w:rsid w:val="00027C19"/>
    <w:rsid w:val="000322DE"/>
    <w:rsid w:val="00033371"/>
    <w:rsid w:val="000366D3"/>
    <w:rsid w:val="000412FA"/>
    <w:rsid w:val="000456DC"/>
    <w:rsid w:val="00046633"/>
    <w:rsid w:val="0005363B"/>
    <w:rsid w:val="000566F2"/>
    <w:rsid w:val="00061F70"/>
    <w:rsid w:val="00066622"/>
    <w:rsid w:val="00071160"/>
    <w:rsid w:val="000723D7"/>
    <w:rsid w:val="00074F2E"/>
    <w:rsid w:val="00080915"/>
    <w:rsid w:val="00080F47"/>
    <w:rsid w:val="000817A7"/>
    <w:rsid w:val="00081A67"/>
    <w:rsid w:val="00085719"/>
    <w:rsid w:val="00086884"/>
    <w:rsid w:val="0009248A"/>
    <w:rsid w:val="00094F39"/>
    <w:rsid w:val="000950D6"/>
    <w:rsid w:val="00097E16"/>
    <w:rsid w:val="000A06F7"/>
    <w:rsid w:val="000A465C"/>
    <w:rsid w:val="000A5802"/>
    <w:rsid w:val="000B0D83"/>
    <w:rsid w:val="000B23CE"/>
    <w:rsid w:val="000B5D20"/>
    <w:rsid w:val="000B6426"/>
    <w:rsid w:val="000C148C"/>
    <w:rsid w:val="000C392B"/>
    <w:rsid w:val="000C53D9"/>
    <w:rsid w:val="000E010E"/>
    <w:rsid w:val="000E03C0"/>
    <w:rsid w:val="000E1F9D"/>
    <w:rsid w:val="000E2597"/>
    <w:rsid w:val="000F489E"/>
    <w:rsid w:val="000F6F8E"/>
    <w:rsid w:val="00101AE2"/>
    <w:rsid w:val="0010295A"/>
    <w:rsid w:val="0010394B"/>
    <w:rsid w:val="001040F8"/>
    <w:rsid w:val="00104BB5"/>
    <w:rsid w:val="00104D3D"/>
    <w:rsid w:val="00110551"/>
    <w:rsid w:val="00110BA4"/>
    <w:rsid w:val="0011231F"/>
    <w:rsid w:val="001129DF"/>
    <w:rsid w:val="0012216A"/>
    <w:rsid w:val="001239D8"/>
    <w:rsid w:val="00127A1E"/>
    <w:rsid w:val="001337EE"/>
    <w:rsid w:val="0013561D"/>
    <w:rsid w:val="00135D41"/>
    <w:rsid w:val="00144492"/>
    <w:rsid w:val="00152FE1"/>
    <w:rsid w:val="00155201"/>
    <w:rsid w:val="001560A0"/>
    <w:rsid w:val="00156885"/>
    <w:rsid w:val="001575F2"/>
    <w:rsid w:val="00162146"/>
    <w:rsid w:val="00162859"/>
    <w:rsid w:val="0016302E"/>
    <w:rsid w:val="00163875"/>
    <w:rsid w:val="0016404B"/>
    <w:rsid w:val="001705AF"/>
    <w:rsid w:val="0017280F"/>
    <w:rsid w:val="00173897"/>
    <w:rsid w:val="00173CAE"/>
    <w:rsid w:val="00174E75"/>
    <w:rsid w:val="00177083"/>
    <w:rsid w:val="0017722B"/>
    <w:rsid w:val="00181E6A"/>
    <w:rsid w:val="001900C8"/>
    <w:rsid w:val="001901C9"/>
    <w:rsid w:val="00190B89"/>
    <w:rsid w:val="00191500"/>
    <w:rsid w:val="00193467"/>
    <w:rsid w:val="0019418B"/>
    <w:rsid w:val="00195C28"/>
    <w:rsid w:val="00196051"/>
    <w:rsid w:val="001A4CD7"/>
    <w:rsid w:val="001A58D0"/>
    <w:rsid w:val="001B234C"/>
    <w:rsid w:val="001B3F6E"/>
    <w:rsid w:val="001B4ACD"/>
    <w:rsid w:val="001B6A3C"/>
    <w:rsid w:val="001C3454"/>
    <w:rsid w:val="001C490E"/>
    <w:rsid w:val="001C573C"/>
    <w:rsid w:val="001C74E1"/>
    <w:rsid w:val="001D0C43"/>
    <w:rsid w:val="001D6E33"/>
    <w:rsid w:val="001D7047"/>
    <w:rsid w:val="001E069D"/>
    <w:rsid w:val="001E20FB"/>
    <w:rsid w:val="001E4A6C"/>
    <w:rsid w:val="001F1D3A"/>
    <w:rsid w:val="001F2CCB"/>
    <w:rsid w:val="001F2DAE"/>
    <w:rsid w:val="001F3033"/>
    <w:rsid w:val="001F5C0B"/>
    <w:rsid w:val="002010A8"/>
    <w:rsid w:val="00201C58"/>
    <w:rsid w:val="002137C9"/>
    <w:rsid w:val="00213FCE"/>
    <w:rsid w:val="002142A2"/>
    <w:rsid w:val="00221DB6"/>
    <w:rsid w:val="00222A3F"/>
    <w:rsid w:val="00225A33"/>
    <w:rsid w:val="00233843"/>
    <w:rsid w:val="00236566"/>
    <w:rsid w:val="00237B38"/>
    <w:rsid w:val="0024176E"/>
    <w:rsid w:val="00243859"/>
    <w:rsid w:val="00244B4E"/>
    <w:rsid w:val="002527A4"/>
    <w:rsid w:val="00254CFD"/>
    <w:rsid w:val="00260530"/>
    <w:rsid w:val="0026220B"/>
    <w:rsid w:val="0026561B"/>
    <w:rsid w:val="00267BB8"/>
    <w:rsid w:val="00273670"/>
    <w:rsid w:val="0027550E"/>
    <w:rsid w:val="00290F4A"/>
    <w:rsid w:val="00291D8D"/>
    <w:rsid w:val="00292FF6"/>
    <w:rsid w:val="00294C38"/>
    <w:rsid w:val="00297F38"/>
    <w:rsid w:val="002A30B7"/>
    <w:rsid w:val="002A50D3"/>
    <w:rsid w:val="002B0BFE"/>
    <w:rsid w:val="002B5A62"/>
    <w:rsid w:val="002B5CB4"/>
    <w:rsid w:val="002C228E"/>
    <w:rsid w:val="002C3C67"/>
    <w:rsid w:val="002C6DF3"/>
    <w:rsid w:val="002C7861"/>
    <w:rsid w:val="002D4CB5"/>
    <w:rsid w:val="002D50CF"/>
    <w:rsid w:val="002D51B0"/>
    <w:rsid w:val="002D66B9"/>
    <w:rsid w:val="002E139E"/>
    <w:rsid w:val="002E3D69"/>
    <w:rsid w:val="002F10E9"/>
    <w:rsid w:val="002F2873"/>
    <w:rsid w:val="002F3A68"/>
    <w:rsid w:val="002F5493"/>
    <w:rsid w:val="0030054B"/>
    <w:rsid w:val="003012D8"/>
    <w:rsid w:val="0030199A"/>
    <w:rsid w:val="00301E9A"/>
    <w:rsid w:val="00304290"/>
    <w:rsid w:val="00313ADC"/>
    <w:rsid w:val="00314B55"/>
    <w:rsid w:val="00315EC9"/>
    <w:rsid w:val="0031708C"/>
    <w:rsid w:val="00321AFD"/>
    <w:rsid w:val="00321BF4"/>
    <w:rsid w:val="00323232"/>
    <w:rsid w:val="00327B0D"/>
    <w:rsid w:val="00330513"/>
    <w:rsid w:val="00332187"/>
    <w:rsid w:val="0033329F"/>
    <w:rsid w:val="0033349F"/>
    <w:rsid w:val="00340177"/>
    <w:rsid w:val="003436B0"/>
    <w:rsid w:val="0035110A"/>
    <w:rsid w:val="0035132F"/>
    <w:rsid w:val="0035282E"/>
    <w:rsid w:val="00356325"/>
    <w:rsid w:val="00360772"/>
    <w:rsid w:val="00363BAC"/>
    <w:rsid w:val="003728AC"/>
    <w:rsid w:val="003728FD"/>
    <w:rsid w:val="00374F95"/>
    <w:rsid w:val="00375B47"/>
    <w:rsid w:val="00377047"/>
    <w:rsid w:val="00383E35"/>
    <w:rsid w:val="003843CB"/>
    <w:rsid w:val="003864EF"/>
    <w:rsid w:val="00387AC8"/>
    <w:rsid w:val="0039775E"/>
    <w:rsid w:val="003A0D10"/>
    <w:rsid w:val="003A2FAA"/>
    <w:rsid w:val="003A5CCB"/>
    <w:rsid w:val="003A6EA5"/>
    <w:rsid w:val="003A7761"/>
    <w:rsid w:val="003B0ED0"/>
    <w:rsid w:val="003B191F"/>
    <w:rsid w:val="003B32F1"/>
    <w:rsid w:val="003B6A31"/>
    <w:rsid w:val="003C37B3"/>
    <w:rsid w:val="003C3E19"/>
    <w:rsid w:val="003D0158"/>
    <w:rsid w:val="003D2C1F"/>
    <w:rsid w:val="003E2361"/>
    <w:rsid w:val="003E26FF"/>
    <w:rsid w:val="003E3723"/>
    <w:rsid w:val="003E4C66"/>
    <w:rsid w:val="003F43F3"/>
    <w:rsid w:val="003F6783"/>
    <w:rsid w:val="003F68AD"/>
    <w:rsid w:val="003F6FC4"/>
    <w:rsid w:val="00400EAD"/>
    <w:rsid w:val="004077BC"/>
    <w:rsid w:val="0041167D"/>
    <w:rsid w:val="00415501"/>
    <w:rsid w:val="00415A08"/>
    <w:rsid w:val="0041733C"/>
    <w:rsid w:val="004206B7"/>
    <w:rsid w:val="00426F73"/>
    <w:rsid w:val="00430588"/>
    <w:rsid w:val="0043179A"/>
    <w:rsid w:val="00432C51"/>
    <w:rsid w:val="00433CE7"/>
    <w:rsid w:val="00437180"/>
    <w:rsid w:val="004402FD"/>
    <w:rsid w:val="00441945"/>
    <w:rsid w:val="00442CC2"/>
    <w:rsid w:val="00442D4A"/>
    <w:rsid w:val="004434D4"/>
    <w:rsid w:val="00443E64"/>
    <w:rsid w:val="00445739"/>
    <w:rsid w:val="00447872"/>
    <w:rsid w:val="00454D52"/>
    <w:rsid w:val="0045610E"/>
    <w:rsid w:val="00462E10"/>
    <w:rsid w:val="0046355B"/>
    <w:rsid w:val="00466B4B"/>
    <w:rsid w:val="0047071D"/>
    <w:rsid w:val="00471594"/>
    <w:rsid w:val="0047706F"/>
    <w:rsid w:val="00482126"/>
    <w:rsid w:val="004827CA"/>
    <w:rsid w:val="00483ABF"/>
    <w:rsid w:val="00484572"/>
    <w:rsid w:val="00493E5B"/>
    <w:rsid w:val="004967D1"/>
    <w:rsid w:val="00497774"/>
    <w:rsid w:val="004A0C79"/>
    <w:rsid w:val="004A1602"/>
    <w:rsid w:val="004A33B7"/>
    <w:rsid w:val="004A71F8"/>
    <w:rsid w:val="004A753B"/>
    <w:rsid w:val="004B291B"/>
    <w:rsid w:val="004C32E5"/>
    <w:rsid w:val="004D229B"/>
    <w:rsid w:val="004D2691"/>
    <w:rsid w:val="004D3A14"/>
    <w:rsid w:val="004D3AB3"/>
    <w:rsid w:val="004D45B6"/>
    <w:rsid w:val="004D5B96"/>
    <w:rsid w:val="004D6FF1"/>
    <w:rsid w:val="004D70EB"/>
    <w:rsid w:val="004E0582"/>
    <w:rsid w:val="004E1452"/>
    <w:rsid w:val="004E267D"/>
    <w:rsid w:val="004F06E2"/>
    <w:rsid w:val="004F29E7"/>
    <w:rsid w:val="004F48BB"/>
    <w:rsid w:val="00503178"/>
    <w:rsid w:val="00503AC9"/>
    <w:rsid w:val="005049C9"/>
    <w:rsid w:val="00504D9B"/>
    <w:rsid w:val="00505FA7"/>
    <w:rsid w:val="00512A62"/>
    <w:rsid w:val="0051449F"/>
    <w:rsid w:val="00514B32"/>
    <w:rsid w:val="005177E3"/>
    <w:rsid w:val="00522DED"/>
    <w:rsid w:val="00523189"/>
    <w:rsid w:val="00524DAB"/>
    <w:rsid w:val="00533CEA"/>
    <w:rsid w:val="00534C8B"/>
    <w:rsid w:val="00536FAB"/>
    <w:rsid w:val="00540BF6"/>
    <w:rsid w:val="00540C5C"/>
    <w:rsid w:val="00543D9C"/>
    <w:rsid w:val="00547227"/>
    <w:rsid w:val="00547CE3"/>
    <w:rsid w:val="00550A93"/>
    <w:rsid w:val="00554A68"/>
    <w:rsid w:val="005557E4"/>
    <w:rsid w:val="00556687"/>
    <w:rsid w:val="005622DC"/>
    <w:rsid w:val="00562DB2"/>
    <w:rsid w:val="00564EEA"/>
    <w:rsid w:val="00565956"/>
    <w:rsid w:val="00573171"/>
    <w:rsid w:val="005732E1"/>
    <w:rsid w:val="00574ED4"/>
    <w:rsid w:val="0057519E"/>
    <w:rsid w:val="00576288"/>
    <w:rsid w:val="0058005E"/>
    <w:rsid w:val="005831D7"/>
    <w:rsid w:val="00585797"/>
    <w:rsid w:val="005901DA"/>
    <w:rsid w:val="005908F7"/>
    <w:rsid w:val="00590E67"/>
    <w:rsid w:val="005915CD"/>
    <w:rsid w:val="005944B0"/>
    <w:rsid w:val="00595AC7"/>
    <w:rsid w:val="00597C79"/>
    <w:rsid w:val="005A4895"/>
    <w:rsid w:val="005A6503"/>
    <w:rsid w:val="005A67C6"/>
    <w:rsid w:val="005A67EA"/>
    <w:rsid w:val="005B198D"/>
    <w:rsid w:val="005B1CFB"/>
    <w:rsid w:val="005B2EBE"/>
    <w:rsid w:val="005B5560"/>
    <w:rsid w:val="005B58D3"/>
    <w:rsid w:val="005B681A"/>
    <w:rsid w:val="005B6B20"/>
    <w:rsid w:val="005C2BB8"/>
    <w:rsid w:val="005C4B6D"/>
    <w:rsid w:val="005C6B07"/>
    <w:rsid w:val="005C6C46"/>
    <w:rsid w:val="005C7F58"/>
    <w:rsid w:val="005D1B2A"/>
    <w:rsid w:val="005D3E2E"/>
    <w:rsid w:val="005D486F"/>
    <w:rsid w:val="005D5312"/>
    <w:rsid w:val="005D5569"/>
    <w:rsid w:val="005D69DE"/>
    <w:rsid w:val="005D6F98"/>
    <w:rsid w:val="005E1074"/>
    <w:rsid w:val="005E28E6"/>
    <w:rsid w:val="005E3DD3"/>
    <w:rsid w:val="005E64A1"/>
    <w:rsid w:val="005E78A3"/>
    <w:rsid w:val="005F4983"/>
    <w:rsid w:val="005F5BEB"/>
    <w:rsid w:val="005F60EA"/>
    <w:rsid w:val="005F7A39"/>
    <w:rsid w:val="00610FF4"/>
    <w:rsid w:val="00614498"/>
    <w:rsid w:val="00616BCA"/>
    <w:rsid w:val="00627643"/>
    <w:rsid w:val="00627D99"/>
    <w:rsid w:val="00631157"/>
    <w:rsid w:val="00633BAF"/>
    <w:rsid w:val="00635017"/>
    <w:rsid w:val="00640B9C"/>
    <w:rsid w:val="00640FB2"/>
    <w:rsid w:val="00641DC3"/>
    <w:rsid w:val="00642432"/>
    <w:rsid w:val="00644336"/>
    <w:rsid w:val="00644AF0"/>
    <w:rsid w:val="00644F40"/>
    <w:rsid w:val="006450F9"/>
    <w:rsid w:val="00651078"/>
    <w:rsid w:val="0065459A"/>
    <w:rsid w:val="00660000"/>
    <w:rsid w:val="006601C3"/>
    <w:rsid w:val="00662B27"/>
    <w:rsid w:val="00663509"/>
    <w:rsid w:val="006677E3"/>
    <w:rsid w:val="00670815"/>
    <w:rsid w:val="006708C5"/>
    <w:rsid w:val="00676AFD"/>
    <w:rsid w:val="00680A62"/>
    <w:rsid w:val="006811CD"/>
    <w:rsid w:val="00681D32"/>
    <w:rsid w:val="0069503C"/>
    <w:rsid w:val="00695648"/>
    <w:rsid w:val="006A0793"/>
    <w:rsid w:val="006A3D28"/>
    <w:rsid w:val="006A3DB6"/>
    <w:rsid w:val="006A4EA9"/>
    <w:rsid w:val="006A5C99"/>
    <w:rsid w:val="006A6694"/>
    <w:rsid w:val="006B003B"/>
    <w:rsid w:val="006B1B52"/>
    <w:rsid w:val="006B2305"/>
    <w:rsid w:val="006B2485"/>
    <w:rsid w:val="006B673B"/>
    <w:rsid w:val="006B69EB"/>
    <w:rsid w:val="006B6D83"/>
    <w:rsid w:val="006B7E90"/>
    <w:rsid w:val="006C07C0"/>
    <w:rsid w:val="006C07ED"/>
    <w:rsid w:val="006C18D1"/>
    <w:rsid w:val="006C6777"/>
    <w:rsid w:val="006D3B87"/>
    <w:rsid w:val="006D5E35"/>
    <w:rsid w:val="006D7FEF"/>
    <w:rsid w:val="006E08D1"/>
    <w:rsid w:val="006E32FD"/>
    <w:rsid w:val="006E4A03"/>
    <w:rsid w:val="006E5B80"/>
    <w:rsid w:val="006F420A"/>
    <w:rsid w:val="006F7EAC"/>
    <w:rsid w:val="00702CE7"/>
    <w:rsid w:val="00713B6A"/>
    <w:rsid w:val="007166E6"/>
    <w:rsid w:val="0072190E"/>
    <w:rsid w:val="00721AD1"/>
    <w:rsid w:val="00722E2D"/>
    <w:rsid w:val="00725936"/>
    <w:rsid w:val="00731374"/>
    <w:rsid w:val="00733C06"/>
    <w:rsid w:val="00734810"/>
    <w:rsid w:val="00734C9C"/>
    <w:rsid w:val="0074011B"/>
    <w:rsid w:val="007445CC"/>
    <w:rsid w:val="007519EA"/>
    <w:rsid w:val="00753287"/>
    <w:rsid w:val="00756444"/>
    <w:rsid w:val="0075693D"/>
    <w:rsid w:val="0076119E"/>
    <w:rsid w:val="00766405"/>
    <w:rsid w:val="007674B8"/>
    <w:rsid w:val="0077677B"/>
    <w:rsid w:val="00781D38"/>
    <w:rsid w:val="00787AA2"/>
    <w:rsid w:val="007903D1"/>
    <w:rsid w:val="00792117"/>
    <w:rsid w:val="007949E8"/>
    <w:rsid w:val="007A5E3F"/>
    <w:rsid w:val="007A7684"/>
    <w:rsid w:val="007B15E9"/>
    <w:rsid w:val="007C0A08"/>
    <w:rsid w:val="007C2723"/>
    <w:rsid w:val="007C7089"/>
    <w:rsid w:val="007D5AE0"/>
    <w:rsid w:val="007E3C67"/>
    <w:rsid w:val="007E681B"/>
    <w:rsid w:val="007F036A"/>
    <w:rsid w:val="00800FDF"/>
    <w:rsid w:val="008024D4"/>
    <w:rsid w:val="00802E4C"/>
    <w:rsid w:val="00810D9E"/>
    <w:rsid w:val="008130DD"/>
    <w:rsid w:val="00813D22"/>
    <w:rsid w:val="00814DC9"/>
    <w:rsid w:val="00824C58"/>
    <w:rsid w:val="00827572"/>
    <w:rsid w:val="008277B5"/>
    <w:rsid w:val="00830CDC"/>
    <w:rsid w:val="00831105"/>
    <w:rsid w:val="0083362B"/>
    <w:rsid w:val="00834FB4"/>
    <w:rsid w:val="00835CF1"/>
    <w:rsid w:val="00836D5F"/>
    <w:rsid w:val="00837FF9"/>
    <w:rsid w:val="00840071"/>
    <w:rsid w:val="00841615"/>
    <w:rsid w:val="00844289"/>
    <w:rsid w:val="00850875"/>
    <w:rsid w:val="00853345"/>
    <w:rsid w:val="00855CDC"/>
    <w:rsid w:val="00856E12"/>
    <w:rsid w:val="0086314D"/>
    <w:rsid w:val="00863966"/>
    <w:rsid w:val="00863E8F"/>
    <w:rsid w:val="00866073"/>
    <w:rsid w:val="008664B8"/>
    <w:rsid w:val="00867519"/>
    <w:rsid w:val="00867D65"/>
    <w:rsid w:val="008703EF"/>
    <w:rsid w:val="00870B81"/>
    <w:rsid w:val="008714FB"/>
    <w:rsid w:val="00875504"/>
    <w:rsid w:val="00875987"/>
    <w:rsid w:val="008804BB"/>
    <w:rsid w:val="008810A8"/>
    <w:rsid w:val="00885741"/>
    <w:rsid w:val="00886339"/>
    <w:rsid w:val="0088746C"/>
    <w:rsid w:val="00890527"/>
    <w:rsid w:val="008906CE"/>
    <w:rsid w:val="00894FA6"/>
    <w:rsid w:val="00896DD5"/>
    <w:rsid w:val="008A1878"/>
    <w:rsid w:val="008A1C77"/>
    <w:rsid w:val="008A41D8"/>
    <w:rsid w:val="008A7409"/>
    <w:rsid w:val="008A767B"/>
    <w:rsid w:val="008B11F1"/>
    <w:rsid w:val="008B43D7"/>
    <w:rsid w:val="008B4B4E"/>
    <w:rsid w:val="008B7D85"/>
    <w:rsid w:val="008C4017"/>
    <w:rsid w:val="008C6206"/>
    <w:rsid w:val="008C6320"/>
    <w:rsid w:val="008C6A83"/>
    <w:rsid w:val="008C6CBF"/>
    <w:rsid w:val="008D00C2"/>
    <w:rsid w:val="008D197D"/>
    <w:rsid w:val="008D1EF5"/>
    <w:rsid w:val="008D3526"/>
    <w:rsid w:val="008D4A7B"/>
    <w:rsid w:val="008D4CDF"/>
    <w:rsid w:val="008E05B7"/>
    <w:rsid w:val="008F0687"/>
    <w:rsid w:val="008F133A"/>
    <w:rsid w:val="008F23D4"/>
    <w:rsid w:val="008F42F6"/>
    <w:rsid w:val="008F72BC"/>
    <w:rsid w:val="00900118"/>
    <w:rsid w:val="009006E1"/>
    <w:rsid w:val="009013A4"/>
    <w:rsid w:val="00901C16"/>
    <w:rsid w:val="0090204B"/>
    <w:rsid w:val="00903EFF"/>
    <w:rsid w:val="00907DE8"/>
    <w:rsid w:val="009112A7"/>
    <w:rsid w:val="0091691F"/>
    <w:rsid w:val="00916E58"/>
    <w:rsid w:val="00923DE4"/>
    <w:rsid w:val="00927E6C"/>
    <w:rsid w:val="0093146E"/>
    <w:rsid w:val="00931FD1"/>
    <w:rsid w:val="00932E43"/>
    <w:rsid w:val="0093472A"/>
    <w:rsid w:val="00936742"/>
    <w:rsid w:val="00936AA1"/>
    <w:rsid w:val="0093731A"/>
    <w:rsid w:val="00942043"/>
    <w:rsid w:val="00942846"/>
    <w:rsid w:val="00942EE4"/>
    <w:rsid w:val="00945612"/>
    <w:rsid w:val="00945C12"/>
    <w:rsid w:val="00945C8A"/>
    <w:rsid w:val="00946451"/>
    <w:rsid w:val="0094675C"/>
    <w:rsid w:val="00947529"/>
    <w:rsid w:val="00950F3D"/>
    <w:rsid w:val="00951486"/>
    <w:rsid w:val="0095280C"/>
    <w:rsid w:val="00957167"/>
    <w:rsid w:val="00957AA0"/>
    <w:rsid w:val="00961170"/>
    <w:rsid w:val="00972A48"/>
    <w:rsid w:val="009741F1"/>
    <w:rsid w:val="0097481D"/>
    <w:rsid w:val="0097515B"/>
    <w:rsid w:val="0098120F"/>
    <w:rsid w:val="00984DD5"/>
    <w:rsid w:val="00985C45"/>
    <w:rsid w:val="00985CC9"/>
    <w:rsid w:val="00987C6C"/>
    <w:rsid w:val="00990BEF"/>
    <w:rsid w:val="009945FD"/>
    <w:rsid w:val="00997CAB"/>
    <w:rsid w:val="009A0B0B"/>
    <w:rsid w:val="009A2E9C"/>
    <w:rsid w:val="009A39A6"/>
    <w:rsid w:val="009A4872"/>
    <w:rsid w:val="009A6AC0"/>
    <w:rsid w:val="009A7C95"/>
    <w:rsid w:val="009B234A"/>
    <w:rsid w:val="009C1916"/>
    <w:rsid w:val="009C2A42"/>
    <w:rsid w:val="009D1729"/>
    <w:rsid w:val="009D1E3B"/>
    <w:rsid w:val="009D22EC"/>
    <w:rsid w:val="009E2563"/>
    <w:rsid w:val="009E2A0E"/>
    <w:rsid w:val="009E6090"/>
    <w:rsid w:val="009F6C31"/>
    <w:rsid w:val="009F7AB3"/>
    <w:rsid w:val="00A01A8B"/>
    <w:rsid w:val="00A0397C"/>
    <w:rsid w:val="00A05344"/>
    <w:rsid w:val="00A10C8F"/>
    <w:rsid w:val="00A111F8"/>
    <w:rsid w:val="00A171F8"/>
    <w:rsid w:val="00A32324"/>
    <w:rsid w:val="00A325EB"/>
    <w:rsid w:val="00A35F25"/>
    <w:rsid w:val="00A40489"/>
    <w:rsid w:val="00A47BDC"/>
    <w:rsid w:val="00A50C03"/>
    <w:rsid w:val="00A5186F"/>
    <w:rsid w:val="00A523DA"/>
    <w:rsid w:val="00A54C3A"/>
    <w:rsid w:val="00A56C3F"/>
    <w:rsid w:val="00A56ECC"/>
    <w:rsid w:val="00A600DA"/>
    <w:rsid w:val="00A61ED7"/>
    <w:rsid w:val="00A671A2"/>
    <w:rsid w:val="00A672D7"/>
    <w:rsid w:val="00A70AD4"/>
    <w:rsid w:val="00A714F4"/>
    <w:rsid w:val="00A72A36"/>
    <w:rsid w:val="00A733EE"/>
    <w:rsid w:val="00A74B47"/>
    <w:rsid w:val="00A76722"/>
    <w:rsid w:val="00A81294"/>
    <w:rsid w:val="00A824E7"/>
    <w:rsid w:val="00A84A14"/>
    <w:rsid w:val="00A8687D"/>
    <w:rsid w:val="00A9154D"/>
    <w:rsid w:val="00A9257B"/>
    <w:rsid w:val="00A92814"/>
    <w:rsid w:val="00A92B43"/>
    <w:rsid w:val="00A92E03"/>
    <w:rsid w:val="00A9360E"/>
    <w:rsid w:val="00A94052"/>
    <w:rsid w:val="00A94643"/>
    <w:rsid w:val="00AA2F00"/>
    <w:rsid w:val="00AA4646"/>
    <w:rsid w:val="00AA5B63"/>
    <w:rsid w:val="00AA6C36"/>
    <w:rsid w:val="00AB1681"/>
    <w:rsid w:val="00AB73A9"/>
    <w:rsid w:val="00AB79C3"/>
    <w:rsid w:val="00AC0E3E"/>
    <w:rsid w:val="00AC1684"/>
    <w:rsid w:val="00AC326C"/>
    <w:rsid w:val="00AC4E8E"/>
    <w:rsid w:val="00AC61A3"/>
    <w:rsid w:val="00AD0A73"/>
    <w:rsid w:val="00AD0FE1"/>
    <w:rsid w:val="00AD29A7"/>
    <w:rsid w:val="00AD4182"/>
    <w:rsid w:val="00AD46CD"/>
    <w:rsid w:val="00AD5316"/>
    <w:rsid w:val="00AD61CD"/>
    <w:rsid w:val="00AD7E78"/>
    <w:rsid w:val="00AE00FB"/>
    <w:rsid w:val="00AE3DC0"/>
    <w:rsid w:val="00AE46E0"/>
    <w:rsid w:val="00AE4AE0"/>
    <w:rsid w:val="00AF03B9"/>
    <w:rsid w:val="00AF04CF"/>
    <w:rsid w:val="00AF0A80"/>
    <w:rsid w:val="00AF0B5A"/>
    <w:rsid w:val="00AF1374"/>
    <w:rsid w:val="00AF1C18"/>
    <w:rsid w:val="00AF48BB"/>
    <w:rsid w:val="00AF5135"/>
    <w:rsid w:val="00AF518F"/>
    <w:rsid w:val="00AF7A84"/>
    <w:rsid w:val="00AF7FF6"/>
    <w:rsid w:val="00B014B9"/>
    <w:rsid w:val="00B03615"/>
    <w:rsid w:val="00B03868"/>
    <w:rsid w:val="00B05E58"/>
    <w:rsid w:val="00B105B8"/>
    <w:rsid w:val="00B203D7"/>
    <w:rsid w:val="00B21435"/>
    <w:rsid w:val="00B21AB5"/>
    <w:rsid w:val="00B226CD"/>
    <w:rsid w:val="00B22AE4"/>
    <w:rsid w:val="00B24A46"/>
    <w:rsid w:val="00B30292"/>
    <w:rsid w:val="00B30ACF"/>
    <w:rsid w:val="00B3215E"/>
    <w:rsid w:val="00B371E3"/>
    <w:rsid w:val="00B41C4C"/>
    <w:rsid w:val="00B429FC"/>
    <w:rsid w:val="00B45903"/>
    <w:rsid w:val="00B462A3"/>
    <w:rsid w:val="00B46A0A"/>
    <w:rsid w:val="00B504D9"/>
    <w:rsid w:val="00B52FDB"/>
    <w:rsid w:val="00B53BC1"/>
    <w:rsid w:val="00B56B88"/>
    <w:rsid w:val="00B7064E"/>
    <w:rsid w:val="00B746B4"/>
    <w:rsid w:val="00B74C93"/>
    <w:rsid w:val="00B7631A"/>
    <w:rsid w:val="00B76D63"/>
    <w:rsid w:val="00B80AEA"/>
    <w:rsid w:val="00B821E0"/>
    <w:rsid w:val="00B82FEC"/>
    <w:rsid w:val="00B838EC"/>
    <w:rsid w:val="00B865A1"/>
    <w:rsid w:val="00B879AD"/>
    <w:rsid w:val="00B90A73"/>
    <w:rsid w:val="00B960EA"/>
    <w:rsid w:val="00B96D75"/>
    <w:rsid w:val="00BA30E1"/>
    <w:rsid w:val="00BA55A8"/>
    <w:rsid w:val="00BA5D8E"/>
    <w:rsid w:val="00BA7480"/>
    <w:rsid w:val="00BA7ED5"/>
    <w:rsid w:val="00BB1A84"/>
    <w:rsid w:val="00BB37DF"/>
    <w:rsid w:val="00BB7A52"/>
    <w:rsid w:val="00BB7DE2"/>
    <w:rsid w:val="00BC1074"/>
    <w:rsid w:val="00BC12FC"/>
    <w:rsid w:val="00BC2C3E"/>
    <w:rsid w:val="00BC47D7"/>
    <w:rsid w:val="00BD023F"/>
    <w:rsid w:val="00BD29CE"/>
    <w:rsid w:val="00BD5A84"/>
    <w:rsid w:val="00BD7C0B"/>
    <w:rsid w:val="00BE1D0F"/>
    <w:rsid w:val="00BE417A"/>
    <w:rsid w:val="00BE669A"/>
    <w:rsid w:val="00BF0A47"/>
    <w:rsid w:val="00BF3F2A"/>
    <w:rsid w:val="00BF5968"/>
    <w:rsid w:val="00C0015B"/>
    <w:rsid w:val="00C0074F"/>
    <w:rsid w:val="00C0155D"/>
    <w:rsid w:val="00C04FFD"/>
    <w:rsid w:val="00C07296"/>
    <w:rsid w:val="00C13276"/>
    <w:rsid w:val="00C13E95"/>
    <w:rsid w:val="00C171EB"/>
    <w:rsid w:val="00C221DB"/>
    <w:rsid w:val="00C2645F"/>
    <w:rsid w:val="00C26C51"/>
    <w:rsid w:val="00C3325A"/>
    <w:rsid w:val="00C335C3"/>
    <w:rsid w:val="00C34C79"/>
    <w:rsid w:val="00C35FCA"/>
    <w:rsid w:val="00C3652B"/>
    <w:rsid w:val="00C402AA"/>
    <w:rsid w:val="00C412CE"/>
    <w:rsid w:val="00C41F63"/>
    <w:rsid w:val="00C42221"/>
    <w:rsid w:val="00C43B08"/>
    <w:rsid w:val="00C4670E"/>
    <w:rsid w:val="00C4700F"/>
    <w:rsid w:val="00C47815"/>
    <w:rsid w:val="00C51127"/>
    <w:rsid w:val="00C515A7"/>
    <w:rsid w:val="00C51D1C"/>
    <w:rsid w:val="00C54CFA"/>
    <w:rsid w:val="00C54EB1"/>
    <w:rsid w:val="00C56CED"/>
    <w:rsid w:val="00C56D70"/>
    <w:rsid w:val="00C60078"/>
    <w:rsid w:val="00C658AE"/>
    <w:rsid w:val="00C66FE7"/>
    <w:rsid w:val="00C71083"/>
    <w:rsid w:val="00C725E7"/>
    <w:rsid w:val="00C73A82"/>
    <w:rsid w:val="00C74E8E"/>
    <w:rsid w:val="00C75826"/>
    <w:rsid w:val="00C7658D"/>
    <w:rsid w:val="00C772CE"/>
    <w:rsid w:val="00C80AE4"/>
    <w:rsid w:val="00C81C85"/>
    <w:rsid w:val="00C8212B"/>
    <w:rsid w:val="00C8513A"/>
    <w:rsid w:val="00C85F5F"/>
    <w:rsid w:val="00C94061"/>
    <w:rsid w:val="00C9480A"/>
    <w:rsid w:val="00C965C9"/>
    <w:rsid w:val="00C96ACD"/>
    <w:rsid w:val="00C96D8C"/>
    <w:rsid w:val="00C97C65"/>
    <w:rsid w:val="00CA4D03"/>
    <w:rsid w:val="00CA715A"/>
    <w:rsid w:val="00CA7755"/>
    <w:rsid w:val="00CB3ACA"/>
    <w:rsid w:val="00CB6CE9"/>
    <w:rsid w:val="00CB6F65"/>
    <w:rsid w:val="00CB796A"/>
    <w:rsid w:val="00CB7E09"/>
    <w:rsid w:val="00CC0A45"/>
    <w:rsid w:val="00CC163E"/>
    <w:rsid w:val="00CC19A7"/>
    <w:rsid w:val="00CC348C"/>
    <w:rsid w:val="00CC37B8"/>
    <w:rsid w:val="00CC5BD1"/>
    <w:rsid w:val="00CC5CC1"/>
    <w:rsid w:val="00CC61C0"/>
    <w:rsid w:val="00CD701B"/>
    <w:rsid w:val="00CE0012"/>
    <w:rsid w:val="00CE2372"/>
    <w:rsid w:val="00CE38E4"/>
    <w:rsid w:val="00CE74D0"/>
    <w:rsid w:val="00CF2542"/>
    <w:rsid w:val="00CF336E"/>
    <w:rsid w:val="00CF4CE1"/>
    <w:rsid w:val="00CF7538"/>
    <w:rsid w:val="00D0243C"/>
    <w:rsid w:val="00D04E34"/>
    <w:rsid w:val="00D20E5C"/>
    <w:rsid w:val="00D2236D"/>
    <w:rsid w:val="00D257CA"/>
    <w:rsid w:val="00D258BA"/>
    <w:rsid w:val="00D2679D"/>
    <w:rsid w:val="00D325FE"/>
    <w:rsid w:val="00D3416D"/>
    <w:rsid w:val="00D3437F"/>
    <w:rsid w:val="00D370E7"/>
    <w:rsid w:val="00D40D5B"/>
    <w:rsid w:val="00D445C9"/>
    <w:rsid w:val="00D44A6B"/>
    <w:rsid w:val="00D45A85"/>
    <w:rsid w:val="00D46456"/>
    <w:rsid w:val="00D51173"/>
    <w:rsid w:val="00D528F6"/>
    <w:rsid w:val="00D553A4"/>
    <w:rsid w:val="00D56806"/>
    <w:rsid w:val="00D56B18"/>
    <w:rsid w:val="00D5780A"/>
    <w:rsid w:val="00D62408"/>
    <w:rsid w:val="00D66DFB"/>
    <w:rsid w:val="00D74A02"/>
    <w:rsid w:val="00D75278"/>
    <w:rsid w:val="00D81738"/>
    <w:rsid w:val="00D829EA"/>
    <w:rsid w:val="00D83008"/>
    <w:rsid w:val="00D83802"/>
    <w:rsid w:val="00D84C34"/>
    <w:rsid w:val="00D8751A"/>
    <w:rsid w:val="00D8765E"/>
    <w:rsid w:val="00D901E3"/>
    <w:rsid w:val="00D92C7C"/>
    <w:rsid w:val="00D94143"/>
    <w:rsid w:val="00D974DE"/>
    <w:rsid w:val="00DA07E3"/>
    <w:rsid w:val="00DA3099"/>
    <w:rsid w:val="00DA5F58"/>
    <w:rsid w:val="00DB0DC7"/>
    <w:rsid w:val="00DB1A32"/>
    <w:rsid w:val="00DB232F"/>
    <w:rsid w:val="00DB4BDE"/>
    <w:rsid w:val="00DB6291"/>
    <w:rsid w:val="00DC129B"/>
    <w:rsid w:val="00DC180A"/>
    <w:rsid w:val="00DC53CC"/>
    <w:rsid w:val="00DD0918"/>
    <w:rsid w:val="00DD172A"/>
    <w:rsid w:val="00DD4CE5"/>
    <w:rsid w:val="00DE2A2A"/>
    <w:rsid w:val="00DF45BC"/>
    <w:rsid w:val="00E06CDC"/>
    <w:rsid w:val="00E07C60"/>
    <w:rsid w:val="00E10FF8"/>
    <w:rsid w:val="00E12F13"/>
    <w:rsid w:val="00E12FE1"/>
    <w:rsid w:val="00E13B90"/>
    <w:rsid w:val="00E14EDA"/>
    <w:rsid w:val="00E16E2B"/>
    <w:rsid w:val="00E175B6"/>
    <w:rsid w:val="00E2529B"/>
    <w:rsid w:val="00E26638"/>
    <w:rsid w:val="00E319FD"/>
    <w:rsid w:val="00E36B96"/>
    <w:rsid w:val="00E37B31"/>
    <w:rsid w:val="00E43EBD"/>
    <w:rsid w:val="00E450BC"/>
    <w:rsid w:val="00E451F2"/>
    <w:rsid w:val="00E46978"/>
    <w:rsid w:val="00E47216"/>
    <w:rsid w:val="00E47C3A"/>
    <w:rsid w:val="00E53EEA"/>
    <w:rsid w:val="00E61171"/>
    <w:rsid w:val="00E612A5"/>
    <w:rsid w:val="00E623EA"/>
    <w:rsid w:val="00E62C34"/>
    <w:rsid w:val="00E671B3"/>
    <w:rsid w:val="00E6758F"/>
    <w:rsid w:val="00E67935"/>
    <w:rsid w:val="00E7153C"/>
    <w:rsid w:val="00E71AF2"/>
    <w:rsid w:val="00E72279"/>
    <w:rsid w:val="00E73A87"/>
    <w:rsid w:val="00E80EAD"/>
    <w:rsid w:val="00E8203E"/>
    <w:rsid w:val="00E84953"/>
    <w:rsid w:val="00E857A0"/>
    <w:rsid w:val="00E85F10"/>
    <w:rsid w:val="00E86DAC"/>
    <w:rsid w:val="00E94E90"/>
    <w:rsid w:val="00E954B6"/>
    <w:rsid w:val="00E97265"/>
    <w:rsid w:val="00EA46B5"/>
    <w:rsid w:val="00EA4E8C"/>
    <w:rsid w:val="00EA6106"/>
    <w:rsid w:val="00EA7410"/>
    <w:rsid w:val="00EB1968"/>
    <w:rsid w:val="00EB2F6F"/>
    <w:rsid w:val="00EB45DD"/>
    <w:rsid w:val="00EB46C1"/>
    <w:rsid w:val="00EB6595"/>
    <w:rsid w:val="00EB7887"/>
    <w:rsid w:val="00EB7B2E"/>
    <w:rsid w:val="00EC0803"/>
    <w:rsid w:val="00EC13C2"/>
    <w:rsid w:val="00EC3E77"/>
    <w:rsid w:val="00EC4F75"/>
    <w:rsid w:val="00ED3ABE"/>
    <w:rsid w:val="00ED5576"/>
    <w:rsid w:val="00ED582E"/>
    <w:rsid w:val="00EE0E7B"/>
    <w:rsid w:val="00EE320D"/>
    <w:rsid w:val="00EF197B"/>
    <w:rsid w:val="00EF5E9C"/>
    <w:rsid w:val="00F0235A"/>
    <w:rsid w:val="00F03DB0"/>
    <w:rsid w:val="00F041E7"/>
    <w:rsid w:val="00F0435D"/>
    <w:rsid w:val="00F0547B"/>
    <w:rsid w:val="00F071FF"/>
    <w:rsid w:val="00F07EF6"/>
    <w:rsid w:val="00F119A5"/>
    <w:rsid w:val="00F17B25"/>
    <w:rsid w:val="00F2167C"/>
    <w:rsid w:val="00F321C5"/>
    <w:rsid w:val="00F35522"/>
    <w:rsid w:val="00F37D25"/>
    <w:rsid w:val="00F43C00"/>
    <w:rsid w:val="00F44D05"/>
    <w:rsid w:val="00F455FC"/>
    <w:rsid w:val="00F47ADA"/>
    <w:rsid w:val="00F56F9D"/>
    <w:rsid w:val="00F56F9F"/>
    <w:rsid w:val="00F600F8"/>
    <w:rsid w:val="00F60E72"/>
    <w:rsid w:val="00F62B39"/>
    <w:rsid w:val="00F633D4"/>
    <w:rsid w:val="00F676F4"/>
    <w:rsid w:val="00F700AD"/>
    <w:rsid w:val="00F70D9E"/>
    <w:rsid w:val="00F729EB"/>
    <w:rsid w:val="00F72CC5"/>
    <w:rsid w:val="00F73CEC"/>
    <w:rsid w:val="00F742D8"/>
    <w:rsid w:val="00F74907"/>
    <w:rsid w:val="00F75178"/>
    <w:rsid w:val="00F75ECF"/>
    <w:rsid w:val="00F76C88"/>
    <w:rsid w:val="00F80D11"/>
    <w:rsid w:val="00F83082"/>
    <w:rsid w:val="00F8390F"/>
    <w:rsid w:val="00F83C5E"/>
    <w:rsid w:val="00F85C7C"/>
    <w:rsid w:val="00F862A3"/>
    <w:rsid w:val="00F87304"/>
    <w:rsid w:val="00F93A9D"/>
    <w:rsid w:val="00F9575F"/>
    <w:rsid w:val="00F95DD6"/>
    <w:rsid w:val="00FA1414"/>
    <w:rsid w:val="00FA551B"/>
    <w:rsid w:val="00FB1335"/>
    <w:rsid w:val="00FB4513"/>
    <w:rsid w:val="00FB58B9"/>
    <w:rsid w:val="00FB6E1E"/>
    <w:rsid w:val="00FC0885"/>
    <w:rsid w:val="00FC1ED9"/>
    <w:rsid w:val="00FC2689"/>
    <w:rsid w:val="00FC3272"/>
    <w:rsid w:val="00FC3441"/>
    <w:rsid w:val="00FC553A"/>
    <w:rsid w:val="00FD7E98"/>
    <w:rsid w:val="00FE0439"/>
    <w:rsid w:val="00FE1B8B"/>
    <w:rsid w:val="00FE2A41"/>
    <w:rsid w:val="00FE30C0"/>
    <w:rsid w:val="00FE55AA"/>
    <w:rsid w:val="00FE5E23"/>
    <w:rsid w:val="00FF3628"/>
    <w:rsid w:val="00FF4985"/>
    <w:rsid w:val="12A1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DEDC5"/>
  <w15:chartTrackingRefBased/>
  <w15:docId w15:val="{1C5F4274-69AB-4110-8975-B03E7146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409"/>
    <w:pPr>
      <w:spacing w:line="240" w:lineRule="exact"/>
      <w:ind w:right="-7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next w:val="Normal"/>
    <w:qFormat/>
    <w:rsid w:val="00C335C3"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eastAsia="en-US"/>
    </w:rPr>
  </w:style>
  <w:style w:type="paragraph" w:styleId="Heading2">
    <w:name w:val="heading 2"/>
    <w:basedOn w:val="Normal"/>
    <w:next w:val="Normal"/>
    <w:qFormat/>
    <w:rsid w:val="00514B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32C51"/>
    <w:pPr>
      <w:keepNext/>
      <w:framePr w:hSpace="180" w:wrap="around" w:vAnchor="text" w:hAnchor="page" w:x="1175" w:y="1141"/>
      <w:spacing w:line="240" w:lineRule="auto"/>
      <w:ind w:right="0"/>
      <w:jc w:val="center"/>
      <w:outlineLvl w:val="3"/>
    </w:pPr>
    <w:rPr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withtabs">
    <w:name w:val="Indent with tabs"/>
    <w:basedOn w:val="Normal"/>
    <w:rsid w:val="00EB7B2E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EB7B2E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List2">
    <w:name w:val="List 2"/>
    <w:basedOn w:val="Normal"/>
    <w:rsid w:val="00EB7B2E"/>
    <w:pPr>
      <w:ind w:left="720" w:hanging="360"/>
    </w:pPr>
  </w:style>
  <w:style w:type="table" w:styleId="TableGrid">
    <w:name w:val="Table Grid"/>
    <w:basedOn w:val="TableNormal"/>
    <w:rsid w:val="00EB7B2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02A4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rsid w:val="000102A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pacing w:val="-8"/>
      <w:sz w:val="16"/>
      <w:szCs w:val="20"/>
    </w:rPr>
  </w:style>
  <w:style w:type="paragraph" w:customStyle="1" w:styleId="BoldInstructions">
    <w:name w:val="Bold Instructions"/>
    <w:rsid w:val="00C335C3"/>
    <w:pPr>
      <w:spacing w:line="480" w:lineRule="auto"/>
      <w:jc w:val="center"/>
    </w:pPr>
    <w:rPr>
      <w:rFonts w:ascii="Myriad Roman" w:hAnsi="Myriad Roman"/>
      <w:b/>
      <w:spacing w:val="-2"/>
      <w:lang w:eastAsia="en-US"/>
    </w:rPr>
  </w:style>
  <w:style w:type="paragraph" w:styleId="DocumentMap">
    <w:name w:val="Document Map"/>
    <w:basedOn w:val="Normal"/>
    <w:semiHidden/>
    <w:rsid w:val="00C8513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10BA4"/>
    <w:rPr>
      <w:color w:val="0000FF"/>
      <w:u w:val="single"/>
    </w:rPr>
  </w:style>
  <w:style w:type="paragraph" w:styleId="BalloonText">
    <w:name w:val="Balloon Text"/>
    <w:basedOn w:val="Normal"/>
    <w:semiHidden/>
    <w:rsid w:val="00733C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3BAC"/>
    <w:rPr>
      <w:sz w:val="16"/>
      <w:szCs w:val="16"/>
    </w:rPr>
  </w:style>
  <w:style w:type="paragraph" w:styleId="CommentText">
    <w:name w:val="annotation text"/>
    <w:basedOn w:val="Normal"/>
    <w:semiHidden/>
    <w:rsid w:val="00363B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3BAC"/>
    <w:rPr>
      <w:b/>
      <w:bCs/>
    </w:rPr>
  </w:style>
  <w:style w:type="character" w:customStyle="1" w:styleId="apple-converted-space">
    <w:name w:val="apple-converted-space"/>
    <w:basedOn w:val="DefaultParagraphFont"/>
    <w:rsid w:val="00AD5316"/>
  </w:style>
  <w:style w:type="character" w:customStyle="1" w:styleId="Heading4Char">
    <w:name w:val="Heading 4 Char"/>
    <w:link w:val="Heading4"/>
    <w:rsid w:val="008A7409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162859"/>
    <w:rPr>
      <w:rFonts w:ascii="Arial" w:hAnsi="Arial"/>
      <w:sz w:val="18"/>
      <w:szCs w:val="24"/>
    </w:rPr>
  </w:style>
  <w:style w:type="character" w:customStyle="1" w:styleId="UnresolvedMention1">
    <w:name w:val="Unresolved Mention1"/>
    <w:uiPriority w:val="99"/>
    <w:semiHidden/>
    <w:unhideWhenUsed/>
    <w:rsid w:val="008533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486F"/>
    <w:rPr>
      <w:rFonts w:ascii="Arial" w:hAnsi="Arial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60E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D3AB3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2B5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cof.org/documents/h50-record-keeping-handlers" TargetMode="External"/><Relationship Id="rId18" Type="http://schemas.openxmlformats.org/officeDocument/2006/relationships/hyperlink" Target="https://ccof.org/documents/h25-brokered-products" TargetMode="External"/><Relationship Id="rId26" Type="http://schemas.openxmlformats.org/officeDocument/2006/relationships/hyperlink" Target="https://www.ccof.org/documents/nonorganic-processing-material-affidavit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ccof.org/documents/product-application" TargetMode="External"/><Relationship Id="rId34" Type="http://schemas.openxmlformats.org/officeDocument/2006/relationships/hyperlink" Target="https://www.ccof.org/documents/v20-winery-profile" TargetMode="External"/><Relationship Id="rId42" Type="http://schemas.openxmlformats.org/officeDocument/2006/relationships/hyperlink" Target="https://www.ccof.org/documents/mexico-compliance-program-application" TargetMode="External"/><Relationship Id="rId47" Type="http://schemas.openxmlformats.org/officeDocument/2006/relationships/hyperlink" Target="https://www.ccof.org/documents/g10-activities-checklist-growers" TargetMode="Externa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documents/h20-organic-products" TargetMode="External"/><Relationship Id="rId29" Type="http://schemas.openxmlformats.org/officeDocument/2006/relationships/hyperlink" Target="https://www.ccof.org/documents/h20b-product-formulation-sheet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ccof.org/documents/h40-organic-practices" TargetMode="External"/><Relationship Id="rId32" Type="http://schemas.openxmlformats.org/officeDocument/2006/relationships/hyperlink" Target="https://www.ccof.org/resource/exempt-handler-affidavit" TargetMode="External"/><Relationship Id="rId37" Type="http://schemas.openxmlformats.org/officeDocument/2006/relationships/hyperlink" Target="https://www.ccof.org/documents/h22-livestock-feed" TargetMode="External"/><Relationship Id="rId40" Type="http://schemas.openxmlformats.org/officeDocument/2006/relationships/hyperlink" Target="https://www.ccof.org/documents/h28-temporary-livestock-management" TargetMode="External"/><Relationship Id="rId45" Type="http://schemas.openxmlformats.org/officeDocument/2006/relationships/hyperlink" Target="https://www.ccof.org/resource/nop-import-certificate-request-packe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documents/product-application" TargetMode="External"/><Relationship Id="rId23" Type="http://schemas.openxmlformats.org/officeDocument/2006/relationships/hyperlink" Target="https://www.ccof.org/documents/h23-organic-facility" TargetMode="External"/><Relationship Id="rId28" Type="http://schemas.openxmlformats.org/officeDocument/2006/relationships/hyperlink" Target="https://www.ccof.org/documents/h20a-ingredient-suppliers" TargetMode="External"/><Relationship Id="rId36" Type="http://schemas.openxmlformats.org/officeDocument/2006/relationships/hyperlink" Target="https://www.ccof.org/documents/gma-wine-approval-application" TargetMode="External"/><Relationship Id="rId49" Type="http://schemas.openxmlformats.org/officeDocument/2006/relationships/hyperlink" Target="https://www.ccof.org/documents/r10-retail-restaurant-checklist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cof.org/documents/h26-broker-suppliers" TargetMode="External"/><Relationship Id="rId31" Type="http://schemas.openxmlformats.org/officeDocument/2006/relationships/hyperlink" Target="https://www.ccof.org/resource/exempt-handler-affidavit" TargetMode="External"/><Relationship Id="rId44" Type="http://schemas.openxmlformats.org/officeDocument/2006/relationships/hyperlink" Target="https://www.ccof.org/resource/global-market-access-applic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cof.org/resource/organic-fraud-prevention-plan" TargetMode="External"/><Relationship Id="rId22" Type="http://schemas.openxmlformats.org/officeDocument/2006/relationships/hyperlink" Target="https://www.ccof.org/documents/h20-organic-products" TargetMode="External"/><Relationship Id="rId27" Type="http://schemas.openxmlformats.org/officeDocument/2006/relationships/hyperlink" Target="https://www.ccof.org/documents/natural-flavor-affidavit" TargetMode="External"/><Relationship Id="rId30" Type="http://schemas.openxmlformats.org/officeDocument/2006/relationships/hyperlink" Target="https://www.ccof.org/documents/co-packer-application" TargetMode="External"/><Relationship Id="rId35" Type="http://schemas.openxmlformats.org/officeDocument/2006/relationships/hyperlink" Target="https://www.ccof.org/documents/v21-wine-and-label-approval" TargetMode="External"/><Relationship Id="rId43" Type="http://schemas.openxmlformats.org/officeDocument/2006/relationships/hyperlink" Target="https://www.ccof.org/documents/mexico-compliance-program-application" TargetMode="External"/><Relationship Id="rId48" Type="http://schemas.openxmlformats.org/officeDocument/2006/relationships/hyperlink" Target="https://www.ccof.org/resource/guide-livestock-producer-osp-forms" TargetMode="Externa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cof.org/documents/ccof-certification-services-application" TargetMode="External"/><Relationship Id="rId17" Type="http://schemas.openxmlformats.org/officeDocument/2006/relationships/hyperlink" Target="https://ccof.org/documents/h26-broker-suppliers" TargetMode="External"/><Relationship Id="rId25" Type="http://schemas.openxmlformats.org/officeDocument/2006/relationships/hyperlink" Target="https://www.ccof.org/documents/handler-materials-application-osp-materials-list" TargetMode="External"/><Relationship Id="rId33" Type="http://schemas.openxmlformats.org/officeDocument/2006/relationships/hyperlink" Target="https://www.ccof.org/documents/h24-organic-services" TargetMode="External"/><Relationship Id="rId38" Type="http://schemas.openxmlformats.org/officeDocument/2006/relationships/header" Target="header1.xml"/><Relationship Id="rId46" Type="http://schemas.openxmlformats.org/officeDocument/2006/relationships/hyperlink" Target="https://www.ccof.org/documents/contracted-partner-program-application" TargetMode="External"/><Relationship Id="rId20" Type="http://schemas.openxmlformats.org/officeDocument/2006/relationships/hyperlink" Target="https://www.ccof.org/documents/handler-materials-application-osp-materials-list" TargetMode="External"/><Relationship Id="rId41" Type="http://schemas.openxmlformats.org/officeDocument/2006/relationships/hyperlink" Target="https://www.ccof.org/resource/global-market-access-applic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ggregory/AppData/Local/Temp/Temp1_OneDrive_1_5-13-2021.zip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Props1.xml><?xml version="1.0" encoding="utf-8"?>
<ds:datastoreItem xmlns:ds="http://schemas.openxmlformats.org/officeDocument/2006/customXml" ds:itemID="{869792C8-A6AA-4B55-B593-2C76170FA0EA}"/>
</file>

<file path=customXml/itemProps2.xml><?xml version="1.0" encoding="utf-8"?>
<ds:datastoreItem xmlns:ds="http://schemas.openxmlformats.org/officeDocument/2006/customXml" ds:itemID="{32EA5B42-FDF8-407E-A52F-BB35A9A69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78A89-2655-41B5-967B-541049BB0C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C4595-FF12-49DE-A6D0-E9DE2D06AA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B9A4EB-524E-49EE-B43B-0CA43978B818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1130</Words>
  <Characters>6513</Characters>
  <Application>Microsoft Office Word</Application>
  <DocSecurity>0</DocSecurity>
  <Lines>167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CCOF</Company>
  <LinksUpToDate>false</LinksUpToDate>
  <CharactersWithSpaces>7528</CharactersWithSpaces>
  <SharedDoc>false</SharedDoc>
  <HLinks>
    <vt:vector size="246" baseType="variant">
      <vt:variant>
        <vt:i4>3342378</vt:i4>
      </vt:variant>
      <vt:variant>
        <vt:i4>141</vt:i4>
      </vt:variant>
      <vt:variant>
        <vt:i4>0</vt:i4>
      </vt:variant>
      <vt:variant>
        <vt:i4>5</vt:i4>
      </vt:variant>
      <vt:variant>
        <vt:lpwstr>https://www.ccof.org/documents/r10-retail-restaurant-checklist</vt:lpwstr>
      </vt:variant>
      <vt:variant>
        <vt:lpwstr/>
      </vt:variant>
      <vt:variant>
        <vt:i4>524378</vt:i4>
      </vt:variant>
      <vt:variant>
        <vt:i4>138</vt:i4>
      </vt:variant>
      <vt:variant>
        <vt:i4>0</vt:i4>
      </vt:variant>
      <vt:variant>
        <vt:i4>5</vt:i4>
      </vt:variant>
      <vt:variant>
        <vt:lpwstr>https://www.ccof.org/resource/guide-livestock-producer-osp-forms</vt:lpwstr>
      </vt:variant>
      <vt:variant>
        <vt:lpwstr/>
      </vt:variant>
      <vt:variant>
        <vt:i4>7602275</vt:i4>
      </vt:variant>
      <vt:variant>
        <vt:i4>135</vt:i4>
      </vt:variant>
      <vt:variant>
        <vt:i4>0</vt:i4>
      </vt:variant>
      <vt:variant>
        <vt:i4>5</vt:i4>
      </vt:variant>
      <vt:variant>
        <vt:lpwstr>https://www.ccof.org/documents/g10-activities-checklist-growers</vt:lpwstr>
      </vt:variant>
      <vt:variant>
        <vt:lpwstr/>
      </vt:variant>
      <vt:variant>
        <vt:i4>393247</vt:i4>
      </vt:variant>
      <vt:variant>
        <vt:i4>132</vt:i4>
      </vt:variant>
      <vt:variant>
        <vt:i4>0</vt:i4>
      </vt:variant>
      <vt:variant>
        <vt:i4>5</vt:i4>
      </vt:variant>
      <vt:variant>
        <vt:lpwstr>https://www.ccof.org/documents/contracted-partner-program-application</vt:lpwstr>
      </vt:variant>
      <vt:variant>
        <vt:lpwstr/>
      </vt:variant>
      <vt:variant>
        <vt:i4>3670131</vt:i4>
      </vt:variant>
      <vt:variant>
        <vt:i4>129</vt:i4>
      </vt:variant>
      <vt:variant>
        <vt:i4>0</vt:i4>
      </vt:variant>
      <vt:variant>
        <vt:i4>5</vt:i4>
      </vt:variant>
      <vt:variant>
        <vt:lpwstr>https://www.ccof.org/resource/nop-import-certificate-request-packet</vt:lpwstr>
      </vt:variant>
      <vt:variant>
        <vt:lpwstr/>
      </vt:variant>
      <vt:variant>
        <vt:i4>917570</vt:i4>
      </vt:variant>
      <vt:variant>
        <vt:i4>126</vt:i4>
      </vt:variant>
      <vt:variant>
        <vt:i4>0</vt:i4>
      </vt:variant>
      <vt:variant>
        <vt:i4>5</vt:i4>
      </vt:variant>
      <vt:variant>
        <vt:lpwstr>https://www.ccof.org/documents/international-standard-program-application-handler</vt:lpwstr>
      </vt:variant>
      <vt:variant>
        <vt:lpwstr/>
      </vt:variant>
      <vt:variant>
        <vt:i4>3145771</vt:i4>
      </vt:variant>
      <vt:variant>
        <vt:i4>123</vt:i4>
      </vt:variant>
      <vt:variant>
        <vt:i4>0</vt:i4>
      </vt:variant>
      <vt:variant>
        <vt:i4>5</vt:i4>
      </vt:variant>
      <vt:variant>
        <vt:lpwstr>https://www.ccof.org/documents/global-market-access-application</vt:lpwstr>
      </vt:variant>
      <vt:variant>
        <vt:lpwstr/>
      </vt:variant>
      <vt:variant>
        <vt:i4>655368</vt:i4>
      </vt:variant>
      <vt:variant>
        <vt:i4>120</vt:i4>
      </vt:variant>
      <vt:variant>
        <vt:i4>0</vt:i4>
      </vt:variant>
      <vt:variant>
        <vt:i4>5</vt:i4>
      </vt:variant>
      <vt:variant>
        <vt:lpwstr>https://www.ccof.org/documents/mexico-compliance-program-application</vt:lpwstr>
      </vt:variant>
      <vt:variant>
        <vt:lpwstr/>
      </vt:variant>
      <vt:variant>
        <vt:i4>655368</vt:i4>
      </vt:variant>
      <vt:variant>
        <vt:i4>105</vt:i4>
      </vt:variant>
      <vt:variant>
        <vt:i4>0</vt:i4>
      </vt:variant>
      <vt:variant>
        <vt:i4>5</vt:i4>
      </vt:variant>
      <vt:variant>
        <vt:lpwstr>https://www.ccof.org/documents/mexico-compliance-program-application</vt:lpwstr>
      </vt:variant>
      <vt:variant>
        <vt:lpwstr/>
      </vt:variant>
      <vt:variant>
        <vt:i4>3145771</vt:i4>
      </vt:variant>
      <vt:variant>
        <vt:i4>102</vt:i4>
      </vt:variant>
      <vt:variant>
        <vt:i4>0</vt:i4>
      </vt:variant>
      <vt:variant>
        <vt:i4>5</vt:i4>
      </vt:variant>
      <vt:variant>
        <vt:lpwstr>https://www.ccof.org/documents/global-market-access-application</vt:lpwstr>
      </vt:variant>
      <vt:variant>
        <vt:lpwstr/>
      </vt:variant>
      <vt:variant>
        <vt:i4>393226</vt:i4>
      </vt:variant>
      <vt:variant>
        <vt:i4>96</vt:i4>
      </vt:variant>
      <vt:variant>
        <vt:i4>0</vt:i4>
      </vt:variant>
      <vt:variant>
        <vt:i4>5</vt:i4>
      </vt:variant>
      <vt:variant>
        <vt:lpwstr>https://www.ccof.org/documents/h28-temporary-livestock-management</vt:lpwstr>
      </vt:variant>
      <vt:variant>
        <vt:lpwstr/>
      </vt:variant>
      <vt:variant>
        <vt:i4>393303</vt:i4>
      </vt:variant>
      <vt:variant>
        <vt:i4>93</vt:i4>
      </vt:variant>
      <vt:variant>
        <vt:i4>0</vt:i4>
      </vt:variant>
      <vt:variant>
        <vt:i4>5</vt:i4>
      </vt:variant>
      <vt:variant>
        <vt:lpwstr>https://www.ccof.org/documents/h22-livestock-feed</vt:lpwstr>
      </vt:variant>
      <vt:variant>
        <vt:lpwstr/>
      </vt:variant>
      <vt:variant>
        <vt:i4>393217</vt:i4>
      </vt:variant>
      <vt:variant>
        <vt:i4>90</vt:i4>
      </vt:variant>
      <vt:variant>
        <vt:i4>0</vt:i4>
      </vt:variant>
      <vt:variant>
        <vt:i4>5</vt:i4>
      </vt:variant>
      <vt:variant>
        <vt:lpwstr>https://www.ccof.org/documents/gma-wine-approval-application</vt:lpwstr>
      </vt:variant>
      <vt:variant>
        <vt:lpwstr/>
      </vt:variant>
      <vt:variant>
        <vt:i4>3342448</vt:i4>
      </vt:variant>
      <vt:variant>
        <vt:i4>87</vt:i4>
      </vt:variant>
      <vt:variant>
        <vt:i4>0</vt:i4>
      </vt:variant>
      <vt:variant>
        <vt:i4>5</vt:i4>
      </vt:variant>
      <vt:variant>
        <vt:lpwstr>https://www.ccof.org/documents/v21-wine-and-label-approval</vt:lpwstr>
      </vt:variant>
      <vt:variant>
        <vt:lpwstr/>
      </vt:variant>
      <vt:variant>
        <vt:i4>4849671</vt:i4>
      </vt:variant>
      <vt:variant>
        <vt:i4>84</vt:i4>
      </vt:variant>
      <vt:variant>
        <vt:i4>0</vt:i4>
      </vt:variant>
      <vt:variant>
        <vt:i4>5</vt:i4>
      </vt:variant>
      <vt:variant>
        <vt:lpwstr>https://www.ccof.org/documents/v20-winery-profile</vt:lpwstr>
      </vt:variant>
      <vt:variant>
        <vt:lpwstr/>
      </vt:variant>
      <vt:variant>
        <vt:i4>6684707</vt:i4>
      </vt:variant>
      <vt:variant>
        <vt:i4>78</vt:i4>
      </vt:variant>
      <vt:variant>
        <vt:i4>0</vt:i4>
      </vt:variant>
      <vt:variant>
        <vt:i4>5</vt:i4>
      </vt:variant>
      <vt:variant>
        <vt:lpwstr>https://www.ccof.org/documents/h24-organic-services</vt:lpwstr>
      </vt:variant>
      <vt:variant>
        <vt:lpwstr/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6619189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1704011</vt:i4>
      </vt:variant>
      <vt:variant>
        <vt:i4>63</vt:i4>
      </vt:variant>
      <vt:variant>
        <vt:i4>0</vt:i4>
      </vt:variant>
      <vt:variant>
        <vt:i4>5</vt:i4>
      </vt:variant>
      <vt:variant>
        <vt:lpwstr>https://www.ccof.org/documents/co-packer-application</vt:lpwstr>
      </vt:variant>
      <vt:variant>
        <vt:lpwstr/>
      </vt:variant>
      <vt:variant>
        <vt:i4>4849732</vt:i4>
      </vt:variant>
      <vt:variant>
        <vt:i4>60</vt:i4>
      </vt:variant>
      <vt:variant>
        <vt:i4>0</vt:i4>
      </vt:variant>
      <vt:variant>
        <vt:i4>5</vt:i4>
      </vt:variant>
      <vt:variant>
        <vt:lpwstr>https://www.ccof.org/documents/h20b-product-formulation-sheet</vt:lpwstr>
      </vt:variant>
      <vt:variant>
        <vt:lpwstr/>
      </vt:variant>
      <vt:variant>
        <vt:i4>5701655</vt:i4>
      </vt:variant>
      <vt:variant>
        <vt:i4>57</vt:i4>
      </vt:variant>
      <vt:variant>
        <vt:i4>0</vt:i4>
      </vt:variant>
      <vt:variant>
        <vt:i4>5</vt:i4>
      </vt:variant>
      <vt:variant>
        <vt:lpwstr>https://www.ccof.org/documents/h20a-ingredient-suppliers</vt:lpwstr>
      </vt:variant>
      <vt:variant>
        <vt:lpwstr/>
      </vt:variant>
      <vt:variant>
        <vt:i4>7602238</vt:i4>
      </vt:variant>
      <vt:variant>
        <vt:i4>54</vt:i4>
      </vt:variant>
      <vt:variant>
        <vt:i4>0</vt:i4>
      </vt:variant>
      <vt:variant>
        <vt:i4>5</vt:i4>
      </vt:variant>
      <vt:variant>
        <vt:lpwstr>https://www.ccof.org/documents/natural-flavor-affidavit</vt:lpwstr>
      </vt:variant>
      <vt:variant>
        <vt:lpwstr/>
      </vt:variant>
      <vt:variant>
        <vt:i4>2687023</vt:i4>
      </vt:variant>
      <vt:variant>
        <vt:i4>51</vt:i4>
      </vt:variant>
      <vt:variant>
        <vt:i4>0</vt:i4>
      </vt:variant>
      <vt:variant>
        <vt:i4>5</vt:i4>
      </vt:variant>
      <vt:variant>
        <vt:lpwstr>https://www.ccof.org/documents/nonorganic-processing-material-affidavit</vt:lpwstr>
      </vt:variant>
      <vt:variant>
        <vt:lpwstr/>
      </vt:variant>
      <vt:variant>
        <vt:i4>3407912</vt:i4>
      </vt:variant>
      <vt:variant>
        <vt:i4>48</vt:i4>
      </vt:variant>
      <vt:variant>
        <vt:i4>0</vt:i4>
      </vt:variant>
      <vt:variant>
        <vt:i4>5</vt:i4>
      </vt:variant>
      <vt:variant>
        <vt:lpwstr>https://www.ccof.org/documents/handler-materials-application-osp-materials-list</vt:lpwstr>
      </vt:variant>
      <vt:variant>
        <vt:lpwstr/>
      </vt:variant>
      <vt:variant>
        <vt:i4>1704008</vt:i4>
      </vt:variant>
      <vt:variant>
        <vt:i4>45</vt:i4>
      </vt:variant>
      <vt:variant>
        <vt:i4>0</vt:i4>
      </vt:variant>
      <vt:variant>
        <vt:i4>5</vt:i4>
      </vt:variant>
      <vt:variant>
        <vt:lpwstr>https://www.ccof.org/documents/h40-organic-practices</vt:lpwstr>
      </vt:variant>
      <vt:variant>
        <vt:lpwstr/>
      </vt:variant>
      <vt:variant>
        <vt:i4>7405618</vt:i4>
      </vt:variant>
      <vt:variant>
        <vt:i4>42</vt:i4>
      </vt:variant>
      <vt:variant>
        <vt:i4>0</vt:i4>
      </vt:variant>
      <vt:variant>
        <vt:i4>5</vt:i4>
      </vt:variant>
      <vt:variant>
        <vt:lpwstr>https://www.ccof.org/documents/h23-organic-facility</vt:lpwstr>
      </vt:variant>
      <vt:variant>
        <vt:lpwstr/>
      </vt:variant>
      <vt:variant>
        <vt:i4>7405606</vt:i4>
      </vt:variant>
      <vt:variant>
        <vt:i4>33</vt:i4>
      </vt:variant>
      <vt:variant>
        <vt:i4>0</vt:i4>
      </vt:variant>
      <vt:variant>
        <vt:i4>5</vt:i4>
      </vt:variant>
      <vt:variant>
        <vt:lpwstr>https://www.ccof.org/documents/h20-organic-products</vt:lpwstr>
      </vt:variant>
      <vt:variant>
        <vt:lpwstr/>
      </vt:variant>
      <vt:variant>
        <vt:i4>3276839</vt:i4>
      </vt:variant>
      <vt:variant>
        <vt:i4>30</vt:i4>
      </vt:variant>
      <vt:variant>
        <vt:i4>0</vt:i4>
      </vt:variant>
      <vt:variant>
        <vt:i4>5</vt:i4>
      </vt:variant>
      <vt:variant>
        <vt:lpwstr>https://www.ccof.org/documents/product-application</vt:lpwstr>
      </vt:variant>
      <vt:variant>
        <vt:lpwstr/>
      </vt:variant>
      <vt:variant>
        <vt:i4>3407912</vt:i4>
      </vt:variant>
      <vt:variant>
        <vt:i4>27</vt:i4>
      </vt:variant>
      <vt:variant>
        <vt:i4>0</vt:i4>
      </vt:variant>
      <vt:variant>
        <vt:i4>5</vt:i4>
      </vt:variant>
      <vt:variant>
        <vt:lpwstr>https://www.ccof.org/documents/handler-materials-application-osp-materials-list</vt:lpwstr>
      </vt:variant>
      <vt:variant>
        <vt:lpwstr/>
      </vt:variant>
      <vt:variant>
        <vt:i4>7209061</vt:i4>
      </vt:variant>
      <vt:variant>
        <vt:i4>24</vt:i4>
      </vt:variant>
      <vt:variant>
        <vt:i4>0</vt:i4>
      </vt:variant>
      <vt:variant>
        <vt:i4>5</vt:i4>
      </vt:variant>
      <vt:variant>
        <vt:lpwstr>https://ccof.org/documents/h26-broker-suppliers</vt:lpwstr>
      </vt:variant>
      <vt:variant>
        <vt:lpwstr/>
      </vt:variant>
      <vt:variant>
        <vt:i4>1048597</vt:i4>
      </vt:variant>
      <vt:variant>
        <vt:i4>21</vt:i4>
      </vt:variant>
      <vt:variant>
        <vt:i4>0</vt:i4>
      </vt:variant>
      <vt:variant>
        <vt:i4>5</vt:i4>
      </vt:variant>
      <vt:variant>
        <vt:lpwstr>https://ccof.org/documents/h25-brokered-products</vt:lpwstr>
      </vt:variant>
      <vt:variant>
        <vt:lpwstr/>
      </vt:variant>
      <vt:variant>
        <vt:i4>7209061</vt:i4>
      </vt:variant>
      <vt:variant>
        <vt:i4>18</vt:i4>
      </vt:variant>
      <vt:variant>
        <vt:i4>0</vt:i4>
      </vt:variant>
      <vt:variant>
        <vt:i4>5</vt:i4>
      </vt:variant>
      <vt:variant>
        <vt:lpwstr>https://ccof.org/documents/h26-broker-suppliers</vt:lpwstr>
      </vt:variant>
      <vt:variant>
        <vt:lpwstr/>
      </vt:variant>
      <vt:variant>
        <vt:i4>7405606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https://www.ccof.org/documents/h20-organic-products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https://www.ccof.org/documents/product-application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https://ccof.org/resource/organic-fraud-prevention-plan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https://www.ccof.org/documents/h50-record-keeping-handlers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https://www.ccof.org/documents/ccof-certification-services-application</vt:lpwstr>
      </vt:variant>
      <vt:variant>
        <vt:lpwstr/>
      </vt:variant>
      <vt:variant>
        <vt:i4>1114173</vt:i4>
      </vt:variant>
      <vt:variant>
        <vt:i4>3</vt:i4>
      </vt:variant>
      <vt:variant>
        <vt:i4>0</vt:i4>
      </vt:variant>
      <vt:variant>
        <vt:i4>5</vt:i4>
      </vt:variant>
      <vt:variant>
        <vt:lpwstr>C:\Users\ggregory\AppData\Local\Temp\Temp1_OneDrive_1_5-13-2021.zip\inbox@ccof.org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4784225</vt:i4>
      </vt:variant>
      <vt:variant>
        <vt:i4>3</vt:i4>
      </vt:variant>
      <vt:variant>
        <vt:i4>0</vt:i4>
      </vt:variant>
      <vt:variant>
        <vt:i4>5</vt:i4>
      </vt:variant>
      <vt:variant>
        <vt:lpwstr>mailto:parndt@ccof.org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https://www.ccof.org/resource/guide-cor-handler-osp-forms-canada-only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Robin Allan</dc:creator>
  <cp:keywords/>
  <cp:lastModifiedBy>Kristin Matulka</cp:lastModifiedBy>
  <cp:revision>190</cp:revision>
  <cp:lastPrinted>2018-05-21T14:54:00Z</cp:lastPrinted>
  <dcterms:created xsi:type="dcterms:W3CDTF">2021-05-13T22:16:00Z</dcterms:created>
  <dcterms:modified xsi:type="dcterms:W3CDTF">2024-03-08T15:06:00Z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t7kx">
    <vt:lpwstr/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Sign-off status">
    <vt:lpwstr/>
  </property>
  <property fmtid="{D5CDD505-2E9C-101B-9397-08002B2CF9AE}" pid="7" name="display_urn:schemas-microsoft-com:office:office#Editor">
    <vt:lpwstr>Sarah Reed</vt:lpwstr>
  </property>
  <property fmtid="{D5CDD505-2E9C-101B-9397-08002B2CF9AE}" pid="8" name="display_urn:schemas-microsoft-com:office:office#Author">
    <vt:lpwstr>Sarah Reed</vt:lpwstr>
  </property>
  <property fmtid="{D5CDD505-2E9C-101B-9397-08002B2CF9AE}" pid="9" name="ContentTypeId">
    <vt:lpwstr>0x010100ACBC70D29333B540B9741A7B319F3CB2</vt:lpwstr>
  </property>
  <property fmtid="{D5CDD505-2E9C-101B-9397-08002B2CF9AE}" pid="10" name="MediaServiceImageTags">
    <vt:lpwstr/>
  </property>
</Properties>
</file>