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9995" w14:textId="6429AF4D" w:rsidR="003F4B47" w:rsidRDefault="0037091D" w:rsidP="00236BBB">
      <w:pPr>
        <w:pStyle w:val="Title"/>
        <w:tabs>
          <w:tab w:val="clear" w:pos="7854"/>
          <w:tab w:val="clear" w:pos="8602"/>
        </w:tabs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Canadian Organic Regime </w:t>
      </w:r>
      <w:r w:rsidR="003F4B47">
        <w:rPr>
          <w:rFonts w:ascii="Arial" w:hAnsi="Arial" w:cs="Arial"/>
          <w:sz w:val="28"/>
          <w:szCs w:val="28"/>
        </w:rPr>
        <w:t>(COR)</w:t>
      </w:r>
      <w:r w:rsidR="004417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Nonorganic Processing Material Affidavit</w:t>
      </w:r>
      <w:r w:rsidR="003F4B47">
        <w:rPr>
          <w:rFonts w:ascii="Arial" w:hAnsi="Arial" w:cs="Arial"/>
          <w:sz w:val="28"/>
          <w:szCs w:val="28"/>
        </w:rPr>
        <w:t xml:space="preserve"> </w:t>
      </w:r>
    </w:p>
    <w:p w14:paraId="644DB21B" w14:textId="77777777" w:rsidR="00321FAC" w:rsidRPr="005343B6" w:rsidRDefault="00321FAC" w:rsidP="00236BBB">
      <w:pPr>
        <w:jc w:val="center"/>
        <w:rPr>
          <w:rFonts w:ascii="Arial" w:hAnsi="Arial" w:cs="Arial"/>
          <w:sz w:val="18"/>
          <w:szCs w:val="20"/>
        </w:rPr>
      </w:pPr>
      <w:r w:rsidRPr="005343B6">
        <w:rPr>
          <w:rFonts w:ascii="Arial" w:hAnsi="Arial" w:cs="Arial"/>
          <w:b/>
          <w:color w:val="FF0000"/>
          <w:sz w:val="18"/>
          <w:szCs w:val="20"/>
        </w:rPr>
        <w:t>The CCOF Canadian Organic Regime</w:t>
      </w:r>
      <w:r w:rsidR="005A1B45" w:rsidRPr="005343B6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Pr="005343B6">
        <w:rPr>
          <w:rFonts w:ascii="Arial" w:hAnsi="Arial" w:cs="Arial"/>
          <w:b/>
          <w:color w:val="FF0000"/>
          <w:sz w:val="18"/>
          <w:szCs w:val="20"/>
        </w:rPr>
        <w:t>Compliance Program is ONLY for operations located in Canada</w:t>
      </w:r>
    </w:p>
    <w:p w14:paraId="13B6B2DE" w14:textId="77777777" w:rsidR="0037091D" w:rsidRPr="0037091D" w:rsidRDefault="002E1550" w:rsidP="00236BBB">
      <w:pPr>
        <w:numPr>
          <w:ilvl w:val="0"/>
          <w:numId w:val="33"/>
        </w:numPr>
        <w:spacing w:before="60"/>
        <w:rPr>
          <w:rFonts w:ascii="Arial" w:hAnsi="Arial" w:cs="Arial"/>
          <w:sz w:val="20"/>
          <w:szCs w:val="20"/>
          <w:u w:val="single"/>
        </w:rPr>
      </w:pPr>
      <w:r w:rsidRPr="0037091D">
        <w:rPr>
          <w:rFonts w:ascii="Arial" w:hAnsi="Arial" w:cs="Arial"/>
          <w:b/>
          <w:sz w:val="20"/>
          <w:szCs w:val="20"/>
        </w:rPr>
        <w:t>CCOF</w:t>
      </w:r>
      <w:r w:rsidR="00556AB3" w:rsidRPr="0037091D">
        <w:rPr>
          <w:rFonts w:ascii="Arial" w:hAnsi="Arial" w:cs="Arial"/>
          <w:b/>
          <w:sz w:val="20"/>
          <w:szCs w:val="20"/>
        </w:rPr>
        <w:t xml:space="preserve"> Client:</w:t>
      </w:r>
      <w:r w:rsidR="00556AB3" w:rsidRPr="0037091D">
        <w:rPr>
          <w:rFonts w:ascii="Arial" w:hAnsi="Arial" w:cs="Arial"/>
          <w:sz w:val="20"/>
          <w:szCs w:val="20"/>
        </w:rPr>
        <w:t xml:space="preserve"> </w:t>
      </w:r>
      <w:r w:rsidR="000F58EC" w:rsidRPr="0037091D">
        <w:rPr>
          <w:rFonts w:ascii="Arial" w:hAnsi="Arial" w:cs="Arial"/>
          <w:sz w:val="20"/>
          <w:szCs w:val="20"/>
        </w:rPr>
        <w:t xml:space="preserve">Forward this affidavit to your material manufacturer. They must complete and sign this form. </w:t>
      </w:r>
    </w:p>
    <w:p w14:paraId="62F8A831" w14:textId="77777777" w:rsidR="0037091D" w:rsidRPr="0037091D" w:rsidRDefault="000F58EC" w:rsidP="00236BBB">
      <w:pPr>
        <w:numPr>
          <w:ilvl w:val="0"/>
          <w:numId w:val="33"/>
        </w:numPr>
        <w:spacing w:before="60"/>
        <w:rPr>
          <w:rFonts w:ascii="Arial" w:hAnsi="Arial" w:cs="Arial"/>
          <w:sz w:val="20"/>
          <w:szCs w:val="20"/>
          <w:u w:val="single"/>
        </w:rPr>
      </w:pPr>
      <w:r w:rsidRPr="0037091D">
        <w:rPr>
          <w:rFonts w:ascii="Arial" w:hAnsi="Arial" w:cs="Arial"/>
          <w:sz w:val="20"/>
          <w:szCs w:val="20"/>
        </w:rPr>
        <w:t xml:space="preserve">Submit one affidavit for each nonorganic ingredient or processing aid </w:t>
      </w:r>
      <w:r w:rsidR="009A4624" w:rsidRPr="0037091D">
        <w:rPr>
          <w:rFonts w:ascii="Arial" w:hAnsi="Arial" w:cs="Arial"/>
          <w:sz w:val="20"/>
          <w:szCs w:val="20"/>
        </w:rPr>
        <w:t>on the Permitted Substances List</w:t>
      </w:r>
      <w:r w:rsidRPr="0037091D">
        <w:rPr>
          <w:rFonts w:ascii="Arial" w:hAnsi="Arial" w:cs="Arial"/>
          <w:sz w:val="20"/>
          <w:szCs w:val="20"/>
        </w:rPr>
        <w:t xml:space="preserve"> or agricultural ingredients used in your organic products. Search for approved materials on </w:t>
      </w:r>
      <w:hyperlink r:id="rId12" w:history="1">
        <w:r w:rsidRPr="0037091D">
          <w:rPr>
            <w:rStyle w:val="Hyperlink"/>
            <w:rFonts w:ascii="Arial" w:hAnsi="Arial" w:cs="Arial"/>
            <w:sz w:val="20"/>
            <w:szCs w:val="20"/>
          </w:rPr>
          <w:t>MyCCOF.org</w:t>
        </w:r>
      </w:hyperlink>
      <w:r w:rsidRPr="0037091D">
        <w:rPr>
          <w:rFonts w:ascii="Arial" w:hAnsi="Arial" w:cs="Arial"/>
          <w:sz w:val="20"/>
          <w:szCs w:val="20"/>
        </w:rPr>
        <w:t>.</w:t>
      </w:r>
    </w:p>
    <w:p w14:paraId="78594CD1" w14:textId="3965FE48" w:rsidR="00556AB3" w:rsidRPr="00441711" w:rsidRDefault="00556AB3" w:rsidP="00236BBB">
      <w:pPr>
        <w:numPr>
          <w:ilvl w:val="0"/>
          <w:numId w:val="33"/>
        </w:numPr>
        <w:spacing w:before="60"/>
        <w:rPr>
          <w:rFonts w:ascii="Arial" w:hAnsi="Arial" w:cs="Arial"/>
          <w:sz w:val="20"/>
          <w:szCs w:val="20"/>
          <w:u w:val="single"/>
        </w:rPr>
      </w:pPr>
      <w:r w:rsidRPr="0037091D">
        <w:rPr>
          <w:rFonts w:ascii="Arial" w:hAnsi="Arial" w:cs="Arial"/>
          <w:b/>
          <w:sz w:val="20"/>
          <w:szCs w:val="20"/>
        </w:rPr>
        <w:t>Material Manufacturer:</w:t>
      </w:r>
      <w:r w:rsidRPr="0037091D">
        <w:rPr>
          <w:rFonts w:ascii="Arial" w:hAnsi="Arial" w:cs="Arial"/>
          <w:sz w:val="20"/>
          <w:szCs w:val="20"/>
        </w:rPr>
        <w:t xml:space="preserve"> Fill out this form so </w:t>
      </w:r>
      <w:r w:rsidR="002E1550" w:rsidRPr="0037091D">
        <w:rPr>
          <w:rFonts w:ascii="Arial" w:hAnsi="Arial" w:cs="Arial"/>
          <w:sz w:val="20"/>
          <w:szCs w:val="20"/>
        </w:rPr>
        <w:t>CCOF</w:t>
      </w:r>
      <w:r w:rsidRPr="0037091D">
        <w:rPr>
          <w:rFonts w:ascii="Arial" w:hAnsi="Arial" w:cs="Arial"/>
          <w:sz w:val="20"/>
          <w:szCs w:val="20"/>
        </w:rPr>
        <w:t xml:space="preserve"> can review this material for the </w:t>
      </w:r>
      <w:r w:rsidR="002E1550" w:rsidRPr="0037091D">
        <w:rPr>
          <w:rFonts w:ascii="Arial" w:hAnsi="Arial" w:cs="Arial"/>
          <w:sz w:val="20"/>
          <w:szCs w:val="20"/>
        </w:rPr>
        <w:t>CCOF</w:t>
      </w:r>
      <w:r w:rsidRPr="0037091D">
        <w:rPr>
          <w:rFonts w:ascii="Arial" w:hAnsi="Arial" w:cs="Arial"/>
          <w:sz w:val="20"/>
          <w:szCs w:val="20"/>
        </w:rPr>
        <w:t xml:space="preserve"> certified client’s use. </w:t>
      </w:r>
    </w:p>
    <w:tbl>
      <w:tblPr>
        <w:tblW w:w="109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25"/>
        <w:gridCol w:w="875"/>
        <w:gridCol w:w="1080"/>
        <w:gridCol w:w="810"/>
        <w:gridCol w:w="5425"/>
        <w:gridCol w:w="900"/>
        <w:gridCol w:w="900"/>
        <w:gridCol w:w="540"/>
      </w:tblGrid>
      <w:tr w:rsidR="00441711" w:rsidRPr="0037091D" w14:paraId="2B418BD6" w14:textId="77777777" w:rsidTr="00236BBB">
        <w:trPr>
          <w:cantSplit/>
          <w:trHeight w:val="360"/>
        </w:trPr>
        <w:tc>
          <w:tcPr>
            <w:tcW w:w="3150" w:type="dxa"/>
            <w:gridSpan w:val="5"/>
            <w:vAlign w:val="bottom"/>
          </w:tcPr>
          <w:p w14:paraId="2F36C6CD" w14:textId="37B26FBD" w:rsidR="00441711" w:rsidRPr="00236BBB" w:rsidRDefault="00441711" w:rsidP="00236BBB">
            <w:pPr>
              <w:pStyle w:val="ListParagraph"/>
              <w:numPr>
                <w:ilvl w:val="0"/>
                <w:numId w:val="35"/>
              </w:numPr>
              <w:spacing w:before="120"/>
              <w:ind w:right="-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 xml:space="preserve">Manufacturer Business Name: </w:t>
            </w:r>
          </w:p>
        </w:tc>
        <w:tc>
          <w:tcPr>
            <w:tcW w:w="7765" w:type="dxa"/>
            <w:gridSpan w:val="4"/>
            <w:tcBorders>
              <w:bottom w:val="single" w:sz="4" w:space="0" w:color="auto"/>
            </w:tcBorders>
            <w:vAlign w:val="center"/>
          </w:tcPr>
          <w:p w14:paraId="63756F73" w14:textId="77777777" w:rsidR="00441711" w:rsidRPr="0037091D" w:rsidRDefault="00441711" w:rsidP="00236BBB">
            <w:pPr>
              <w:spacing w:before="120"/>
              <w:ind w:left="-115" w:right="-4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  <w:bookmarkEnd w:id="0"/>
          </w:p>
        </w:tc>
      </w:tr>
      <w:tr w:rsidR="009112D3" w:rsidRPr="0037091D" w14:paraId="1FDDB11F" w14:textId="77777777" w:rsidTr="00236BBB">
        <w:trPr>
          <w:cantSplit/>
          <w:trHeight w:val="360"/>
        </w:trPr>
        <w:tc>
          <w:tcPr>
            <w:tcW w:w="360" w:type="dxa"/>
            <w:vAlign w:val="center"/>
          </w:tcPr>
          <w:p w14:paraId="0C9E4A4A" w14:textId="77777777" w:rsidR="009112D3" w:rsidRPr="0037091D" w:rsidRDefault="009112D3" w:rsidP="00236BBB">
            <w:pPr>
              <w:spacing w:before="60"/>
              <w:ind w:right="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2F94BF8B" w14:textId="77777777" w:rsidR="009112D3" w:rsidRPr="0037091D" w:rsidRDefault="009112D3" w:rsidP="00236BBB">
            <w:pPr>
              <w:spacing w:before="60"/>
              <w:ind w:right="-43" w:hanging="115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Nonorganic Material:</w:t>
            </w:r>
          </w:p>
        </w:tc>
        <w:tc>
          <w:tcPr>
            <w:tcW w:w="8575" w:type="dxa"/>
            <w:gridSpan w:val="5"/>
            <w:tcBorders>
              <w:bottom w:val="single" w:sz="4" w:space="0" w:color="auto"/>
            </w:tcBorders>
            <w:vAlign w:val="center"/>
          </w:tcPr>
          <w:p w14:paraId="7884F5FC" w14:textId="77777777" w:rsidR="009112D3" w:rsidRPr="0037091D" w:rsidRDefault="009112D3" w:rsidP="00236BBB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0F58EC" w:rsidRPr="0037091D" w14:paraId="113B14FA" w14:textId="77777777" w:rsidTr="00236BBB">
        <w:trPr>
          <w:cantSplit/>
          <w:trHeight w:val="360"/>
        </w:trPr>
        <w:tc>
          <w:tcPr>
            <w:tcW w:w="360" w:type="dxa"/>
            <w:vAlign w:val="center"/>
          </w:tcPr>
          <w:p w14:paraId="16E0AD62" w14:textId="77777777" w:rsidR="000F58EC" w:rsidRPr="0037091D" w:rsidRDefault="000F58EC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4684824" w14:textId="1AEF1844" w:rsidR="000F58EC" w:rsidRPr="0037091D" w:rsidRDefault="000F58EC" w:rsidP="00236BBB">
            <w:pPr>
              <w:spacing w:before="60"/>
              <w:ind w:left="-7" w:right="-43" w:hanging="108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Function:</w:t>
            </w:r>
          </w:p>
        </w:tc>
        <w:tc>
          <w:tcPr>
            <w:tcW w:w="9655" w:type="dxa"/>
            <w:gridSpan w:val="6"/>
            <w:tcBorders>
              <w:bottom w:val="single" w:sz="4" w:space="0" w:color="auto"/>
            </w:tcBorders>
            <w:vAlign w:val="center"/>
          </w:tcPr>
          <w:p w14:paraId="6FA4681D" w14:textId="77777777" w:rsidR="000F58EC" w:rsidRPr="0037091D" w:rsidRDefault="000F58EC" w:rsidP="00236BBB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0F58EC" w:rsidRPr="0037091D" w14:paraId="0C6F2B3E" w14:textId="77777777" w:rsidTr="00236BBB">
        <w:trPr>
          <w:cantSplit/>
          <w:trHeight w:val="360"/>
        </w:trPr>
        <w:tc>
          <w:tcPr>
            <w:tcW w:w="360" w:type="dxa"/>
            <w:vAlign w:val="bottom"/>
          </w:tcPr>
          <w:p w14:paraId="22A078CA" w14:textId="77777777" w:rsidR="000F58EC" w:rsidRPr="0037091D" w:rsidRDefault="000F58EC" w:rsidP="00236BBB">
            <w:pPr>
              <w:spacing w:before="60"/>
              <w:ind w:right="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5" w:type="dxa"/>
            <w:gridSpan w:val="8"/>
            <w:vAlign w:val="bottom"/>
          </w:tcPr>
          <w:p w14:paraId="0146992E" w14:textId="77777777" w:rsidR="000F58EC" w:rsidRPr="0037091D" w:rsidRDefault="000F58EC" w:rsidP="00236BBB">
            <w:pPr>
              <w:spacing w:before="60"/>
              <w:ind w:right="-108" w:hanging="115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List all ingredients or attach complete ingredient statement.</w:t>
            </w:r>
            <w:r w:rsidR="009A4624" w:rsidRPr="0037091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7091D">
              <w:rPr>
                <w:rFonts w:ascii="Arial" w:hAnsi="Arial" w:cs="Arial"/>
                <w:sz w:val="20"/>
                <w:szCs w:val="20"/>
              </w:rPr>
              <w:t xml:space="preserve"> Attached</w:t>
            </w:r>
          </w:p>
        </w:tc>
      </w:tr>
      <w:tr w:rsidR="000F58EC" w:rsidRPr="0037091D" w14:paraId="1A2FB46B" w14:textId="77777777" w:rsidTr="00236BBB">
        <w:trPr>
          <w:cantSplit/>
          <w:trHeight w:val="360"/>
        </w:trPr>
        <w:tc>
          <w:tcPr>
            <w:tcW w:w="360" w:type="dxa"/>
            <w:vAlign w:val="bottom"/>
          </w:tcPr>
          <w:p w14:paraId="1FDA9F7A" w14:textId="77777777" w:rsidR="000F58EC" w:rsidRPr="0037091D" w:rsidRDefault="000F58EC" w:rsidP="00236BBB">
            <w:pPr>
              <w:spacing w:before="60"/>
              <w:ind w:right="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5" w:type="dxa"/>
            <w:gridSpan w:val="8"/>
            <w:tcBorders>
              <w:bottom w:val="single" w:sz="4" w:space="0" w:color="auto"/>
            </w:tcBorders>
            <w:vAlign w:val="center"/>
          </w:tcPr>
          <w:p w14:paraId="2124C1E8" w14:textId="77777777" w:rsidR="000F58EC" w:rsidRPr="0037091D" w:rsidRDefault="000F58EC" w:rsidP="00236BBB">
            <w:pPr>
              <w:spacing w:before="60"/>
              <w:ind w:left="-115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441711" w:rsidRPr="0037091D" w14:paraId="674A0083" w14:textId="77777777" w:rsidTr="00236BBB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val="202"/>
        </w:trPr>
        <w:tc>
          <w:tcPr>
            <w:tcW w:w="8575" w:type="dxa"/>
            <w:gridSpan w:val="6"/>
          </w:tcPr>
          <w:p w14:paraId="4BF75600" w14:textId="7F7C74BB" w:rsidR="00441711" w:rsidRPr="00236BBB" w:rsidRDefault="00441711" w:rsidP="00236BBB">
            <w:pPr>
              <w:pStyle w:val="ListParagraph"/>
              <w:numPr>
                <w:ilvl w:val="0"/>
                <w:numId w:val="35"/>
              </w:numPr>
              <w:spacing w:before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>The material listed above conforms to the following criteria:</w:t>
            </w:r>
          </w:p>
        </w:tc>
        <w:tc>
          <w:tcPr>
            <w:tcW w:w="900" w:type="dxa"/>
            <w:vAlign w:val="center"/>
          </w:tcPr>
          <w:p w14:paraId="6AAB110E" w14:textId="77777777" w:rsidR="00441711" w:rsidRPr="0037091D" w:rsidRDefault="00441711" w:rsidP="00236BB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t>True</w:t>
            </w:r>
          </w:p>
        </w:tc>
        <w:tc>
          <w:tcPr>
            <w:tcW w:w="900" w:type="dxa"/>
            <w:vAlign w:val="center"/>
          </w:tcPr>
          <w:p w14:paraId="3FBA4085" w14:textId="77777777" w:rsidR="00441711" w:rsidRPr="0037091D" w:rsidRDefault="00441711" w:rsidP="00236BB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t>False</w:t>
            </w:r>
          </w:p>
        </w:tc>
      </w:tr>
      <w:tr w:rsidR="00236BBB" w:rsidRPr="0037091D" w14:paraId="7B34A457" w14:textId="77777777" w:rsidTr="00606223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hRule="exact" w:val="360"/>
        </w:trPr>
        <w:tc>
          <w:tcPr>
            <w:tcW w:w="385" w:type="dxa"/>
            <w:gridSpan w:val="2"/>
            <w:vAlign w:val="center"/>
          </w:tcPr>
          <w:p w14:paraId="1D028566" w14:textId="77777777" w:rsidR="00236BBB" w:rsidRPr="0037091D" w:rsidRDefault="00236BBB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798EAFB2" w14:textId="44F7A2AA" w:rsidR="00236BBB" w:rsidRPr="00236BBB" w:rsidRDefault="00236BBB" w:rsidP="00236BBB">
            <w:pPr>
              <w:pStyle w:val="ListParagraph"/>
              <w:numPr>
                <w:ilvl w:val="0"/>
                <w:numId w:val="3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 xml:space="preserve">Genetic engineering was </w:t>
            </w:r>
            <w:r w:rsidRPr="00236BBB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Pr="00236BBB">
              <w:rPr>
                <w:rFonts w:ascii="Arial" w:hAnsi="Arial" w:cs="Arial"/>
                <w:sz w:val="20"/>
                <w:szCs w:val="20"/>
              </w:rPr>
              <w:t>used in the production of this material.</w:t>
            </w:r>
          </w:p>
        </w:tc>
        <w:tc>
          <w:tcPr>
            <w:tcW w:w="900" w:type="dxa"/>
            <w:vAlign w:val="center"/>
          </w:tcPr>
          <w:p w14:paraId="71F73FB7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00" w:type="dxa"/>
            <w:vAlign w:val="center"/>
          </w:tcPr>
          <w:p w14:paraId="355439A8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6BBB" w:rsidRPr="0037091D" w14:paraId="6405E086" w14:textId="77777777" w:rsidTr="002C4DEA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hRule="exact" w:val="378"/>
        </w:trPr>
        <w:tc>
          <w:tcPr>
            <w:tcW w:w="385" w:type="dxa"/>
            <w:gridSpan w:val="2"/>
            <w:vAlign w:val="center"/>
          </w:tcPr>
          <w:p w14:paraId="2D91944B" w14:textId="77777777" w:rsidR="00236BBB" w:rsidRPr="0037091D" w:rsidRDefault="00236BBB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322DBF4A" w14:textId="7F525D43" w:rsidR="00236BBB" w:rsidRPr="00236BBB" w:rsidRDefault="00236BBB" w:rsidP="00236BBB">
            <w:pPr>
              <w:pStyle w:val="ListParagraph"/>
              <w:numPr>
                <w:ilvl w:val="0"/>
                <w:numId w:val="3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 xml:space="preserve">Irradiation was </w:t>
            </w:r>
            <w:r w:rsidRPr="00236BBB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Pr="00236BBB">
              <w:rPr>
                <w:rFonts w:ascii="Arial" w:hAnsi="Arial" w:cs="Arial"/>
                <w:sz w:val="20"/>
                <w:szCs w:val="20"/>
              </w:rPr>
              <w:t>used in the production of this material.</w:t>
            </w:r>
          </w:p>
        </w:tc>
        <w:tc>
          <w:tcPr>
            <w:tcW w:w="900" w:type="dxa"/>
            <w:vAlign w:val="center"/>
          </w:tcPr>
          <w:p w14:paraId="20103EE5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A4995D5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6BBB" w:rsidRPr="0037091D" w14:paraId="6C62F7F9" w14:textId="77777777" w:rsidTr="0084706B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hRule="exact" w:val="378"/>
        </w:trPr>
        <w:tc>
          <w:tcPr>
            <w:tcW w:w="385" w:type="dxa"/>
            <w:gridSpan w:val="2"/>
            <w:vAlign w:val="center"/>
          </w:tcPr>
          <w:p w14:paraId="50834DD8" w14:textId="77777777" w:rsidR="00236BBB" w:rsidRPr="0037091D" w:rsidRDefault="00236BBB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4BA6AB49" w14:textId="2E51FA3E" w:rsidR="00236BBB" w:rsidRPr="00236BBB" w:rsidRDefault="00236BBB" w:rsidP="00236BBB">
            <w:pPr>
              <w:pStyle w:val="ListParagraph"/>
              <w:numPr>
                <w:ilvl w:val="0"/>
                <w:numId w:val="3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>Sewage sludge was</w:t>
            </w:r>
            <w:r w:rsidRPr="00236BBB">
              <w:rPr>
                <w:rFonts w:ascii="Arial" w:hAnsi="Arial" w:cs="Arial"/>
                <w:b/>
                <w:sz w:val="20"/>
                <w:szCs w:val="20"/>
              </w:rPr>
              <w:t xml:space="preserve"> not</w:t>
            </w:r>
            <w:r w:rsidRPr="00236BBB">
              <w:rPr>
                <w:rFonts w:ascii="Arial" w:hAnsi="Arial" w:cs="Arial"/>
                <w:sz w:val="20"/>
                <w:szCs w:val="20"/>
              </w:rPr>
              <w:t xml:space="preserve"> used in the production of this material.</w:t>
            </w:r>
          </w:p>
        </w:tc>
        <w:tc>
          <w:tcPr>
            <w:tcW w:w="900" w:type="dxa"/>
            <w:vAlign w:val="center"/>
          </w:tcPr>
          <w:p w14:paraId="5405DA5F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9759F5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6BBB" w:rsidRPr="0037091D" w14:paraId="4E17B9FE" w14:textId="77777777" w:rsidTr="00251FC3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hRule="exact" w:val="297"/>
        </w:trPr>
        <w:tc>
          <w:tcPr>
            <w:tcW w:w="385" w:type="dxa"/>
            <w:gridSpan w:val="2"/>
            <w:vAlign w:val="center"/>
          </w:tcPr>
          <w:p w14:paraId="2BD001EC" w14:textId="77777777" w:rsidR="00236BBB" w:rsidRPr="0037091D" w:rsidRDefault="00236BBB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552193A6" w14:textId="0BC6E683" w:rsidR="00236BBB" w:rsidRPr="00236BBB" w:rsidRDefault="00236BBB" w:rsidP="00236BBB">
            <w:pPr>
              <w:pStyle w:val="ListParagraph"/>
              <w:numPr>
                <w:ilvl w:val="0"/>
                <w:numId w:val="3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 xml:space="preserve">Nanotechnology was </w:t>
            </w:r>
            <w:r w:rsidRPr="00236BBB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Pr="00236BBB">
              <w:rPr>
                <w:rFonts w:ascii="Arial" w:hAnsi="Arial" w:cs="Arial"/>
                <w:sz w:val="20"/>
                <w:szCs w:val="20"/>
              </w:rPr>
              <w:t>used in the production of this material.</w:t>
            </w:r>
          </w:p>
        </w:tc>
        <w:tc>
          <w:tcPr>
            <w:tcW w:w="900" w:type="dxa"/>
            <w:vAlign w:val="center"/>
          </w:tcPr>
          <w:p w14:paraId="042A2D70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1DC4E7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6BBB" w:rsidRPr="0037091D" w14:paraId="38331B7C" w14:textId="77777777" w:rsidTr="00C13E69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hRule="exact" w:val="495"/>
        </w:trPr>
        <w:tc>
          <w:tcPr>
            <w:tcW w:w="385" w:type="dxa"/>
            <w:gridSpan w:val="2"/>
            <w:vAlign w:val="center"/>
          </w:tcPr>
          <w:p w14:paraId="7F472A93" w14:textId="77777777" w:rsidR="00236BBB" w:rsidRPr="0037091D" w:rsidRDefault="00236BBB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765CACFD" w14:textId="27DDAE00" w:rsidR="00236BBB" w:rsidRPr="00236BBB" w:rsidRDefault="00236BBB" w:rsidP="00236BBB">
            <w:pPr>
              <w:pStyle w:val="ListParagraph"/>
              <w:numPr>
                <w:ilvl w:val="0"/>
                <w:numId w:val="3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 xml:space="preserve">Cloned livestock and its descendants were </w:t>
            </w:r>
            <w:r w:rsidRPr="00236B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</w:t>
            </w:r>
            <w:r w:rsidRPr="00236BBB">
              <w:rPr>
                <w:rFonts w:ascii="Arial" w:hAnsi="Arial" w:cs="Arial"/>
                <w:sz w:val="20"/>
                <w:szCs w:val="20"/>
              </w:rPr>
              <w:t>used in the production of this material.</w:t>
            </w:r>
          </w:p>
        </w:tc>
        <w:tc>
          <w:tcPr>
            <w:tcW w:w="900" w:type="dxa"/>
            <w:vAlign w:val="center"/>
          </w:tcPr>
          <w:p w14:paraId="5C654E0F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57081DF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0935393" w14:textId="77777777" w:rsidR="00236BBB" w:rsidRDefault="0037091D" w:rsidP="00236BBB">
      <w:pPr>
        <w:pStyle w:val="ListParagraph"/>
        <w:numPr>
          <w:ilvl w:val="0"/>
          <w:numId w:val="35"/>
        </w:numPr>
        <w:spacing w:before="120"/>
        <w:ind w:left="360"/>
        <w:contextualSpacing w:val="0"/>
        <w:rPr>
          <w:rFonts w:ascii="Arial" w:hAnsi="Arial" w:cs="Arial"/>
          <w:b/>
          <w:sz w:val="22"/>
          <w:szCs w:val="20"/>
        </w:rPr>
      </w:pPr>
      <w:r w:rsidRPr="00236BBB">
        <w:rPr>
          <w:rFonts w:ascii="Arial" w:hAnsi="Arial" w:cs="Arial"/>
          <w:b/>
          <w:sz w:val="22"/>
          <w:szCs w:val="20"/>
        </w:rPr>
        <w:t>Manufacturer Statement</w:t>
      </w:r>
    </w:p>
    <w:p w14:paraId="1C3CEA56" w14:textId="17451716" w:rsidR="008F6548" w:rsidRPr="00236BBB" w:rsidRDefault="008F6548" w:rsidP="00236BBB">
      <w:pPr>
        <w:pStyle w:val="ListParagraph"/>
        <w:spacing w:before="120"/>
        <w:ind w:left="360"/>
        <w:contextualSpacing w:val="0"/>
        <w:rPr>
          <w:rFonts w:ascii="Arial" w:hAnsi="Arial" w:cs="Arial"/>
          <w:b/>
          <w:sz w:val="22"/>
          <w:szCs w:val="20"/>
        </w:rPr>
      </w:pPr>
      <w:r w:rsidRPr="00236BBB">
        <w:rPr>
          <w:rFonts w:ascii="Arial" w:hAnsi="Arial" w:cs="Arial"/>
          <w:sz w:val="20"/>
          <w:szCs w:val="20"/>
        </w:rPr>
        <w:t>I am qualified to assess the validity of the statements above, which are true to the best of my knowledge.</w:t>
      </w:r>
    </w:p>
    <w:tbl>
      <w:tblPr>
        <w:tblW w:w="1055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98"/>
        <w:gridCol w:w="3157"/>
      </w:tblGrid>
      <w:tr w:rsidR="008F6548" w:rsidRPr="0037091D" w14:paraId="798A254E" w14:textId="77777777" w:rsidTr="00236BBB">
        <w:trPr>
          <w:cantSplit/>
          <w:trHeight w:val="432"/>
        </w:trPr>
        <w:tc>
          <w:tcPr>
            <w:tcW w:w="10555" w:type="dxa"/>
            <w:gridSpan w:val="2"/>
            <w:tcBorders>
              <w:bottom w:val="single" w:sz="4" w:space="0" w:color="auto"/>
            </w:tcBorders>
            <w:vAlign w:val="center"/>
          </w:tcPr>
          <w:p w14:paraId="67F6939F" w14:textId="77777777" w:rsidR="008F6548" w:rsidRPr="0037091D" w:rsidRDefault="008F6548" w:rsidP="00236BBB">
            <w:pPr>
              <w:spacing w:before="60"/>
              <w:ind w:hanging="115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end"/>
            </w:r>
            <w:bookmarkEnd w:id="2"/>
          </w:p>
        </w:tc>
      </w:tr>
      <w:tr w:rsidR="008F6548" w:rsidRPr="0037091D" w14:paraId="24B0A97C" w14:textId="77777777" w:rsidTr="00236BBB">
        <w:trPr>
          <w:cantSplit/>
          <w:trHeight w:val="170"/>
        </w:trPr>
        <w:tc>
          <w:tcPr>
            <w:tcW w:w="10555" w:type="dxa"/>
            <w:gridSpan w:val="2"/>
            <w:tcBorders>
              <w:top w:val="single" w:sz="4" w:space="0" w:color="auto"/>
            </w:tcBorders>
          </w:tcPr>
          <w:p w14:paraId="43C62CC7" w14:textId="77777777" w:rsidR="008F6548" w:rsidRPr="0037091D" w:rsidRDefault="008F6548" w:rsidP="00236BBB">
            <w:pPr>
              <w:spacing w:before="40"/>
              <w:ind w:left="-115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Manufacturer Representative’s Name &amp; Title (please print)</w:t>
            </w:r>
          </w:p>
        </w:tc>
      </w:tr>
      <w:tr w:rsidR="008F6548" w:rsidRPr="0037091D" w14:paraId="785EB7E9" w14:textId="77777777" w:rsidTr="00236BBB">
        <w:trPr>
          <w:cantSplit/>
          <w:trHeight w:val="432"/>
        </w:trPr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14:paraId="2862AFB3" w14:textId="2E2A08D9" w:rsidR="008F6548" w:rsidRPr="0037091D" w:rsidRDefault="008F6548" w:rsidP="00236BBB">
            <w:pPr>
              <w:spacing w:before="60"/>
              <w:ind w:hanging="115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6CFB1B99" w14:textId="77777777" w:rsidR="008F6548" w:rsidRPr="0037091D" w:rsidRDefault="008F6548" w:rsidP="00236BBB">
            <w:pPr>
              <w:spacing w:before="60"/>
              <w:ind w:hanging="115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end"/>
            </w:r>
            <w:bookmarkEnd w:id="3"/>
          </w:p>
        </w:tc>
      </w:tr>
      <w:tr w:rsidR="008F6548" w:rsidRPr="0037091D" w14:paraId="3F5E4A00" w14:textId="77777777" w:rsidTr="00236BBB">
        <w:trPr>
          <w:trHeight w:val="188"/>
        </w:trPr>
        <w:tc>
          <w:tcPr>
            <w:tcW w:w="7398" w:type="dxa"/>
            <w:tcBorders>
              <w:top w:val="single" w:sz="4" w:space="0" w:color="auto"/>
            </w:tcBorders>
          </w:tcPr>
          <w:p w14:paraId="64C2653F" w14:textId="77777777" w:rsidR="008F6548" w:rsidRPr="0037091D" w:rsidRDefault="008F6548" w:rsidP="00236BBB">
            <w:pPr>
              <w:spacing w:before="40"/>
              <w:ind w:left="-115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Manufacturer Representative’s Authorized Signature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14:paraId="10B3089E" w14:textId="77777777" w:rsidR="008F6548" w:rsidRPr="0037091D" w:rsidRDefault="008F6548" w:rsidP="00236BBB">
            <w:pPr>
              <w:spacing w:before="40"/>
              <w:ind w:left="-130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1F49A91C" w14:textId="77777777" w:rsidR="00BF6CA1" w:rsidRPr="00D41B00" w:rsidRDefault="00BF6CA1" w:rsidP="00236BBB">
      <w:pPr>
        <w:spacing w:before="120"/>
        <w:ind w:left="360"/>
        <w:rPr>
          <w:rFonts w:ascii="Arial" w:hAnsi="Arial" w:cs="Arial"/>
          <w:i/>
          <w:sz w:val="18"/>
          <w:szCs w:val="18"/>
        </w:rPr>
      </w:pPr>
      <w:r w:rsidRPr="00D41B00">
        <w:rPr>
          <w:rFonts w:ascii="Arial" w:hAnsi="Arial" w:cs="Arial"/>
          <w:i/>
          <w:sz w:val="18"/>
          <w:szCs w:val="18"/>
        </w:rPr>
        <w:t xml:space="preserve">Allowed food additives, other ingredients not classified as food additives, and processing aids are listed in section 6 of the CAN/CGSB-32.311 Permitted Substances List (PSL). Many of these allowed substances (such as activated charcoal, enzymes, lecithin, </w:t>
      </w:r>
      <w:r w:rsidR="00405491" w:rsidRPr="00D41B00">
        <w:rPr>
          <w:rFonts w:ascii="Arial" w:hAnsi="Arial" w:cs="Arial"/>
          <w:i/>
          <w:sz w:val="18"/>
          <w:szCs w:val="18"/>
        </w:rPr>
        <w:t>etc.</w:t>
      </w:r>
      <w:r w:rsidRPr="00D41B00">
        <w:rPr>
          <w:rFonts w:ascii="Arial" w:hAnsi="Arial" w:cs="Arial"/>
          <w:i/>
          <w:sz w:val="18"/>
          <w:szCs w:val="18"/>
        </w:rPr>
        <w:t xml:space="preserve">) have restrictions placed on their use or source. CCOF may require additional information for any substance that has an annotation </w:t>
      </w:r>
      <w:proofErr w:type="gramStart"/>
      <w:r w:rsidR="008C0AB3">
        <w:rPr>
          <w:rFonts w:ascii="Arial" w:hAnsi="Arial" w:cs="Arial"/>
          <w:i/>
          <w:sz w:val="18"/>
          <w:szCs w:val="18"/>
        </w:rPr>
        <w:t xml:space="preserve">in order </w:t>
      </w:r>
      <w:r w:rsidRPr="00D41B00">
        <w:rPr>
          <w:rFonts w:ascii="Arial" w:hAnsi="Arial" w:cs="Arial"/>
          <w:i/>
          <w:sz w:val="18"/>
          <w:szCs w:val="18"/>
        </w:rPr>
        <w:t>to</w:t>
      </w:r>
      <w:proofErr w:type="gramEnd"/>
      <w:r w:rsidRPr="00D41B00">
        <w:rPr>
          <w:rFonts w:ascii="Arial" w:hAnsi="Arial" w:cs="Arial"/>
          <w:i/>
          <w:sz w:val="18"/>
          <w:szCs w:val="18"/>
        </w:rPr>
        <w:t xml:space="preserve"> verify compliance. </w:t>
      </w:r>
    </w:p>
    <w:p w14:paraId="67E9591B" w14:textId="77777777" w:rsidR="008F6548" w:rsidRPr="006957F0" w:rsidRDefault="008F6548" w:rsidP="00236BBB">
      <w:pPr>
        <w:ind w:left="270"/>
        <w:rPr>
          <w:rFonts w:ascii="Arial" w:hAnsi="Arial" w:cs="Arial"/>
          <w:i/>
          <w:sz w:val="16"/>
          <w:szCs w:val="16"/>
        </w:rPr>
      </w:pPr>
    </w:p>
    <w:sectPr w:rsidR="008F6548" w:rsidRPr="006957F0" w:rsidSect="00441711">
      <w:headerReference w:type="default" r:id="rId13"/>
      <w:footerReference w:type="default" r:id="rId14"/>
      <w:type w:val="continuous"/>
      <w:pgSz w:w="12240" w:h="15840"/>
      <w:pgMar w:top="2160" w:right="720" w:bottom="720" w:left="720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7F287" w14:textId="77777777" w:rsidR="00B57DA3" w:rsidRDefault="00B57DA3">
      <w:r>
        <w:separator/>
      </w:r>
    </w:p>
  </w:endnote>
  <w:endnote w:type="continuationSeparator" w:id="0">
    <w:p w14:paraId="53DB6EEF" w14:textId="77777777" w:rsidR="00B57DA3" w:rsidRDefault="00B5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697A" w14:textId="1D112439" w:rsidR="00E35EFF" w:rsidRPr="0054769A" w:rsidRDefault="00C30CF7" w:rsidP="005C69D3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</w:t>
    </w:r>
    <w:r w:rsidR="00414962">
      <w:rPr>
        <w:rFonts w:ascii="Arial" w:hAnsi="Arial" w:cs="Arial"/>
        <w:i/>
        <w:sz w:val="16"/>
        <w:szCs w:val="16"/>
      </w:rPr>
      <w:t>ORB20, V1, R</w:t>
    </w:r>
    <w:r w:rsidR="00EE2E7E">
      <w:rPr>
        <w:rFonts w:ascii="Arial" w:hAnsi="Arial" w:cs="Arial"/>
        <w:i/>
        <w:sz w:val="16"/>
        <w:szCs w:val="16"/>
        <w:lang w:val="en-US"/>
      </w:rPr>
      <w:t>7, 11/15</w:t>
    </w:r>
    <w:r w:rsidR="008013E5">
      <w:rPr>
        <w:rFonts w:ascii="Arial" w:hAnsi="Arial" w:cs="Arial"/>
        <w:i/>
        <w:sz w:val="16"/>
        <w:szCs w:val="16"/>
        <w:lang w:val="en-US"/>
      </w:rPr>
      <w:t>/19</w:t>
    </w:r>
    <w:r w:rsidR="00E35EFF">
      <w:rPr>
        <w:rFonts w:ascii="Arial" w:hAnsi="Arial" w:cs="Arial"/>
        <w:i/>
        <w:sz w:val="16"/>
        <w:szCs w:val="16"/>
      </w:rPr>
      <w:tab/>
    </w:r>
    <w:r w:rsidR="00E35EFF" w:rsidRPr="0054769A">
      <w:rPr>
        <w:rFonts w:ascii="Arial" w:hAnsi="Arial" w:cs="Arial"/>
        <w:i/>
        <w:sz w:val="16"/>
        <w:szCs w:val="16"/>
      </w:rPr>
      <w:t xml:space="preserve">Page </w:t>
    </w:r>
    <w:r w:rsidR="00E35EFF" w:rsidRPr="0054769A">
      <w:rPr>
        <w:rFonts w:ascii="Arial" w:hAnsi="Arial" w:cs="Arial"/>
        <w:b/>
        <w:i/>
        <w:sz w:val="16"/>
        <w:szCs w:val="16"/>
      </w:rPr>
      <w:fldChar w:fldCharType="begin"/>
    </w:r>
    <w:r w:rsidR="00E35EFF" w:rsidRPr="0054769A">
      <w:rPr>
        <w:rFonts w:ascii="Arial" w:hAnsi="Arial" w:cs="Arial"/>
        <w:b/>
        <w:i/>
        <w:sz w:val="16"/>
        <w:szCs w:val="16"/>
      </w:rPr>
      <w:instrText xml:space="preserve"> PAGE </w:instrText>
    </w:r>
    <w:r w:rsidR="00E35EFF" w:rsidRPr="0054769A">
      <w:rPr>
        <w:rFonts w:ascii="Arial" w:hAnsi="Arial" w:cs="Arial"/>
        <w:b/>
        <w:i/>
        <w:sz w:val="16"/>
        <w:szCs w:val="16"/>
      </w:rPr>
      <w:fldChar w:fldCharType="separate"/>
    </w:r>
    <w:r w:rsidR="00B57DA3">
      <w:rPr>
        <w:rFonts w:ascii="Arial" w:hAnsi="Arial" w:cs="Arial"/>
        <w:b/>
        <w:i/>
        <w:noProof/>
        <w:sz w:val="16"/>
        <w:szCs w:val="16"/>
      </w:rPr>
      <w:t>1</w:t>
    </w:r>
    <w:r w:rsidR="00E35EFF" w:rsidRPr="0054769A">
      <w:rPr>
        <w:rFonts w:ascii="Arial" w:hAnsi="Arial" w:cs="Arial"/>
        <w:b/>
        <w:i/>
        <w:sz w:val="16"/>
        <w:szCs w:val="16"/>
      </w:rPr>
      <w:fldChar w:fldCharType="end"/>
    </w:r>
    <w:r w:rsidR="00E35EFF" w:rsidRPr="0054769A">
      <w:rPr>
        <w:rFonts w:ascii="Arial" w:hAnsi="Arial" w:cs="Arial"/>
        <w:i/>
        <w:sz w:val="16"/>
        <w:szCs w:val="16"/>
      </w:rPr>
      <w:t xml:space="preserve"> of </w:t>
    </w:r>
    <w:r w:rsidR="00E35EFF" w:rsidRPr="0054769A">
      <w:rPr>
        <w:rFonts w:ascii="Arial" w:hAnsi="Arial" w:cs="Arial"/>
        <w:b/>
        <w:i/>
        <w:sz w:val="16"/>
        <w:szCs w:val="16"/>
      </w:rPr>
      <w:fldChar w:fldCharType="begin"/>
    </w:r>
    <w:r w:rsidR="00E35EFF" w:rsidRPr="0054769A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E35EFF" w:rsidRPr="0054769A">
      <w:rPr>
        <w:rFonts w:ascii="Arial" w:hAnsi="Arial" w:cs="Arial"/>
        <w:b/>
        <w:i/>
        <w:sz w:val="16"/>
        <w:szCs w:val="16"/>
      </w:rPr>
      <w:fldChar w:fldCharType="separate"/>
    </w:r>
    <w:r w:rsidR="00B57DA3">
      <w:rPr>
        <w:rFonts w:ascii="Arial" w:hAnsi="Arial" w:cs="Arial"/>
        <w:b/>
        <w:i/>
        <w:noProof/>
        <w:sz w:val="16"/>
        <w:szCs w:val="16"/>
      </w:rPr>
      <w:t>1</w:t>
    </w:r>
    <w:r w:rsidR="00E35EFF" w:rsidRPr="0054769A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4553" w14:textId="77777777" w:rsidR="00B57DA3" w:rsidRDefault="00B57DA3">
      <w:r>
        <w:separator/>
      </w:r>
    </w:p>
  </w:footnote>
  <w:footnote w:type="continuationSeparator" w:id="0">
    <w:p w14:paraId="5C1B6861" w14:textId="77777777" w:rsidR="00B57DA3" w:rsidRDefault="00B5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AE89" w14:textId="5054DA94" w:rsidR="00E35EFF" w:rsidRDefault="0044171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2523196" wp14:editId="3DEED9BB">
          <wp:simplePos x="0" y="0"/>
          <wp:positionH relativeFrom="page">
            <wp:posOffset>0</wp:posOffset>
          </wp:positionH>
          <wp:positionV relativeFrom="page">
            <wp:posOffset>5917</wp:posOffset>
          </wp:positionV>
          <wp:extent cx="7763256" cy="10046565"/>
          <wp:effectExtent l="0" t="0" r="9525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1EF"/>
    <w:multiLevelType w:val="hybridMultilevel"/>
    <w:tmpl w:val="91D8796C"/>
    <w:lvl w:ilvl="0" w:tplc="0D4C8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D1B4C"/>
    <w:multiLevelType w:val="hybridMultilevel"/>
    <w:tmpl w:val="DC32EFC4"/>
    <w:lvl w:ilvl="0" w:tplc="4A04FC70">
      <w:numFmt w:val="bullet"/>
      <w:lvlText w:val="-"/>
      <w:lvlJc w:val="left"/>
      <w:pPr>
        <w:ind w:left="100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" w15:restartNumberingAfterBreak="0">
    <w:nsid w:val="0EA1577F"/>
    <w:multiLevelType w:val="hybridMultilevel"/>
    <w:tmpl w:val="05784864"/>
    <w:lvl w:ilvl="0" w:tplc="963871E6">
      <w:numFmt w:val="bullet"/>
      <w:lvlText w:val="-"/>
      <w:lvlJc w:val="left"/>
      <w:pPr>
        <w:ind w:left="64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" w15:restartNumberingAfterBreak="0">
    <w:nsid w:val="16EC1851"/>
    <w:multiLevelType w:val="hybridMultilevel"/>
    <w:tmpl w:val="2CF0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937C8"/>
    <w:multiLevelType w:val="hybridMultilevel"/>
    <w:tmpl w:val="7838816A"/>
    <w:lvl w:ilvl="0" w:tplc="0D4C8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25688C"/>
    <w:multiLevelType w:val="hybridMultilevel"/>
    <w:tmpl w:val="0CA098E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56F9C"/>
    <w:multiLevelType w:val="hybridMultilevel"/>
    <w:tmpl w:val="03507ADE"/>
    <w:lvl w:ilvl="0" w:tplc="2B908632">
      <w:numFmt w:val="bullet"/>
      <w:lvlText w:val="-"/>
      <w:lvlJc w:val="left"/>
      <w:pPr>
        <w:ind w:left="606" w:hanging="360"/>
      </w:pPr>
      <w:rPr>
        <w:rFonts w:ascii="Arial" w:eastAsia="Times New Roman" w:hAnsi="Arial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7" w15:restartNumberingAfterBreak="0">
    <w:nsid w:val="3140273B"/>
    <w:multiLevelType w:val="hybridMultilevel"/>
    <w:tmpl w:val="5FD60DEE"/>
    <w:lvl w:ilvl="0" w:tplc="9656D582">
      <w:numFmt w:val="bullet"/>
      <w:lvlText w:val="-"/>
      <w:lvlJc w:val="left"/>
      <w:pPr>
        <w:ind w:left="60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8" w15:restartNumberingAfterBreak="0">
    <w:nsid w:val="31A302F5"/>
    <w:multiLevelType w:val="hybridMultilevel"/>
    <w:tmpl w:val="8634085A"/>
    <w:lvl w:ilvl="0" w:tplc="0C3CAA4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358F2"/>
    <w:multiLevelType w:val="hybridMultilevel"/>
    <w:tmpl w:val="DDCA39FE"/>
    <w:lvl w:ilvl="0" w:tplc="3306EE20">
      <w:numFmt w:val="bullet"/>
      <w:lvlText w:val="-"/>
      <w:lvlJc w:val="left"/>
      <w:pPr>
        <w:ind w:left="73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0" w15:restartNumberingAfterBreak="0">
    <w:nsid w:val="3553687C"/>
    <w:multiLevelType w:val="hybridMultilevel"/>
    <w:tmpl w:val="B3FC62E8"/>
    <w:lvl w:ilvl="0" w:tplc="044C50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058F8"/>
    <w:multiLevelType w:val="hybridMultilevel"/>
    <w:tmpl w:val="C8285738"/>
    <w:lvl w:ilvl="0" w:tplc="04090011">
      <w:start w:val="1"/>
      <w:numFmt w:val="decimal"/>
      <w:lvlText w:val="%1)"/>
      <w:lvlJc w:val="left"/>
      <w:pPr>
        <w:ind w:left="63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3D63BB5"/>
    <w:multiLevelType w:val="hybridMultilevel"/>
    <w:tmpl w:val="BEE85A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90F134E"/>
    <w:multiLevelType w:val="hybridMultilevel"/>
    <w:tmpl w:val="A23C85D2"/>
    <w:lvl w:ilvl="0" w:tplc="D902C53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D83B4B"/>
    <w:multiLevelType w:val="hybridMultilevel"/>
    <w:tmpl w:val="EFF0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E85"/>
    <w:multiLevelType w:val="hybridMultilevel"/>
    <w:tmpl w:val="663227A8"/>
    <w:lvl w:ilvl="0" w:tplc="A544915A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6" w15:restartNumberingAfterBreak="0">
    <w:nsid w:val="53CF7EF6"/>
    <w:multiLevelType w:val="hybridMultilevel"/>
    <w:tmpl w:val="DD58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ABD"/>
    <w:multiLevelType w:val="hybridMultilevel"/>
    <w:tmpl w:val="E56A9AB2"/>
    <w:lvl w:ilvl="0" w:tplc="9A1CA622">
      <w:numFmt w:val="bullet"/>
      <w:lvlText w:val="-"/>
      <w:lvlJc w:val="left"/>
      <w:pPr>
        <w:ind w:left="64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8" w15:restartNumberingAfterBreak="0">
    <w:nsid w:val="56CF7ECE"/>
    <w:multiLevelType w:val="hybridMultilevel"/>
    <w:tmpl w:val="128863FA"/>
    <w:lvl w:ilvl="0" w:tplc="0D4C8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85749"/>
    <w:multiLevelType w:val="hybridMultilevel"/>
    <w:tmpl w:val="89CE4E08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231076"/>
    <w:multiLevelType w:val="hybridMultilevel"/>
    <w:tmpl w:val="486CC3D2"/>
    <w:lvl w:ilvl="0" w:tplc="0D4C8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12A07"/>
    <w:multiLevelType w:val="hybridMultilevel"/>
    <w:tmpl w:val="9932C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71CBC"/>
    <w:multiLevelType w:val="hybridMultilevel"/>
    <w:tmpl w:val="B3C652CA"/>
    <w:lvl w:ilvl="0" w:tplc="130AE0B8">
      <w:numFmt w:val="bullet"/>
      <w:lvlText w:val="-"/>
      <w:lvlJc w:val="left"/>
      <w:pPr>
        <w:ind w:left="73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3" w15:restartNumberingAfterBreak="0">
    <w:nsid w:val="6A1857C0"/>
    <w:multiLevelType w:val="hybridMultilevel"/>
    <w:tmpl w:val="6EDA3FEA"/>
    <w:lvl w:ilvl="0" w:tplc="7E727A32">
      <w:numFmt w:val="bullet"/>
      <w:lvlText w:val="-"/>
      <w:lvlJc w:val="left"/>
      <w:pPr>
        <w:ind w:left="606" w:hanging="360"/>
      </w:pPr>
      <w:rPr>
        <w:rFonts w:ascii="Arial" w:eastAsia="Times New Roman" w:hAnsi="Arial" w:cs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4" w15:restartNumberingAfterBreak="0">
    <w:nsid w:val="6B277D2A"/>
    <w:multiLevelType w:val="hybridMultilevel"/>
    <w:tmpl w:val="75D2791C"/>
    <w:lvl w:ilvl="0" w:tplc="9A009E0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C1E7B0E"/>
    <w:multiLevelType w:val="hybridMultilevel"/>
    <w:tmpl w:val="2D36D2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07816"/>
    <w:multiLevelType w:val="hybridMultilevel"/>
    <w:tmpl w:val="46C8D580"/>
    <w:lvl w:ilvl="0" w:tplc="80C0DE22">
      <w:numFmt w:val="bullet"/>
      <w:lvlText w:val="-"/>
      <w:lvlJc w:val="left"/>
      <w:pPr>
        <w:ind w:left="60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7" w15:restartNumberingAfterBreak="0">
    <w:nsid w:val="712851AC"/>
    <w:multiLevelType w:val="hybridMultilevel"/>
    <w:tmpl w:val="09BE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60E9C"/>
    <w:multiLevelType w:val="hybridMultilevel"/>
    <w:tmpl w:val="63623338"/>
    <w:lvl w:ilvl="0" w:tplc="9FC6E204">
      <w:numFmt w:val="bullet"/>
      <w:lvlText w:val="-"/>
      <w:lvlJc w:val="left"/>
      <w:pPr>
        <w:ind w:left="60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9" w15:restartNumberingAfterBreak="0">
    <w:nsid w:val="731B1FED"/>
    <w:multiLevelType w:val="hybridMultilevel"/>
    <w:tmpl w:val="D9485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2A2EF5"/>
    <w:multiLevelType w:val="hybridMultilevel"/>
    <w:tmpl w:val="7096A26A"/>
    <w:lvl w:ilvl="0" w:tplc="6C1CFA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A7641"/>
    <w:multiLevelType w:val="hybridMultilevel"/>
    <w:tmpl w:val="F7F8B018"/>
    <w:lvl w:ilvl="0" w:tplc="0D4C8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026781"/>
    <w:multiLevelType w:val="hybridMultilevel"/>
    <w:tmpl w:val="35A0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05BD6"/>
    <w:multiLevelType w:val="hybridMultilevel"/>
    <w:tmpl w:val="80F6C4BA"/>
    <w:lvl w:ilvl="0" w:tplc="A3521C34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5E6A8D"/>
    <w:multiLevelType w:val="hybridMultilevel"/>
    <w:tmpl w:val="128863FA"/>
    <w:lvl w:ilvl="0" w:tplc="B1E63F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D32A3C"/>
    <w:multiLevelType w:val="hybridMultilevel"/>
    <w:tmpl w:val="E750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83694">
    <w:abstractNumId w:val="20"/>
  </w:num>
  <w:num w:numId="2" w16cid:durableId="2089844198">
    <w:abstractNumId w:val="0"/>
  </w:num>
  <w:num w:numId="3" w16cid:durableId="987704878">
    <w:abstractNumId w:val="18"/>
  </w:num>
  <w:num w:numId="4" w16cid:durableId="1230308823">
    <w:abstractNumId w:val="31"/>
  </w:num>
  <w:num w:numId="5" w16cid:durableId="453645066">
    <w:abstractNumId w:val="4"/>
  </w:num>
  <w:num w:numId="6" w16cid:durableId="334261281">
    <w:abstractNumId w:val="34"/>
  </w:num>
  <w:num w:numId="7" w16cid:durableId="1360400684">
    <w:abstractNumId w:val="29"/>
  </w:num>
  <w:num w:numId="8" w16cid:durableId="1874687016">
    <w:abstractNumId w:val="16"/>
  </w:num>
  <w:num w:numId="9" w16cid:durableId="1209220363">
    <w:abstractNumId w:val="21"/>
  </w:num>
  <w:num w:numId="10" w16cid:durableId="1192449168">
    <w:abstractNumId w:val="30"/>
  </w:num>
  <w:num w:numId="11" w16cid:durableId="770584949">
    <w:abstractNumId w:val="3"/>
  </w:num>
  <w:num w:numId="12" w16cid:durableId="1148087653">
    <w:abstractNumId w:val="19"/>
  </w:num>
  <w:num w:numId="13" w16cid:durableId="1870607852">
    <w:abstractNumId w:val="11"/>
  </w:num>
  <w:num w:numId="14" w16cid:durableId="497968442">
    <w:abstractNumId w:val="35"/>
  </w:num>
  <w:num w:numId="15" w16cid:durableId="1966233557">
    <w:abstractNumId w:val="14"/>
  </w:num>
  <w:num w:numId="16" w16cid:durableId="1891266899">
    <w:abstractNumId w:val="32"/>
  </w:num>
  <w:num w:numId="17" w16cid:durableId="333266628">
    <w:abstractNumId w:val="12"/>
  </w:num>
  <w:num w:numId="18" w16cid:durableId="876240444">
    <w:abstractNumId w:val="23"/>
  </w:num>
  <w:num w:numId="19" w16cid:durableId="142309768">
    <w:abstractNumId w:val="7"/>
  </w:num>
  <w:num w:numId="20" w16cid:durableId="309990688">
    <w:abstractNumId w:val="26"/>
  </w:num>
  <w:num w:numId="21" w16cid:durableId="2001469866">
    <w:abstractNumId w:val="6"/>
  </w:num>
  <w:num w:numId="22" w16cid:durableId="237907811">
    <w:abstractNumId w:val="28"/>
  </w:num>
  <w:num w:numId="23" w16cid:durableId="320427784">
    <w:abstractNumId w:val="10"/>
  </w:num>
  <w:num w:numId="24" w16cid:durableId="72631960">
    <w:abstractNumId w:val="8"/>
  </w:num>
  <w:num w:numId="25" w16cid:durableId="1729499100">
    <w:abstractNumId w:val="17"/>
  </w:num>
  <w:num w:numId="26" w16cid:durableId="85811077">
    <w:abstractNumId w:val="1"/>
  </w:num>
  <w:num w:numId="27" w16cid:durableId="733047225">
    <w:abstractNumId w:val="22"/>
  </w:num>
  <w:num w:numId="28" w16cid:durableId="60566275">
    <w:abstractNumId w:val="9"/>
  </w:num>
  <w:num w:numId="29" w16cid:durableId="1346706824">
    <w:abstractNumId w:val="2"/>
  </w:num>
  <w:num w:numId="30" w16cid:durableId="8395888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1695898">
    <w:abstractNumId w:val="25"/>
  </w:num>
  <w:num w:numId="32" w16cid:durableId="1335887262">
    <w:abstractNumId w:val="33"/>
  </w:num>
  <w:num w:numId="33" w16cid:durableId="1398670507">
    <w:abstractNumId w:val="5"/>
  </w:num>
  <w:num w:numId="34" w16cid:durableId="1718314348">
    <w:abstractNumId w:val="13"/>
  </w:num>
  <w:num w:numId="35" w16cid:durableId="997461665">
    <w:abstractNumId w:val="15"/>
  </w:num>
  <w:num w:numId="36" w16cid:durableId="13716858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ap2Vh18iYeeG9b6QIlTLbf4LACVf3qlZwozKI+PEkmg2FiWoNwgfGZUcFAoH5XHAypONDNXcwyJdu+N/hpalg==" w:salt="ACS9XcfbLvBxbhgXH+Uph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4B"/>
    <w:rsid w:val="00041279"/>
    <w:rsid w:val="00050C69"/>
    <w:rsid w:val="000512CE"/>
    <w:rsid w:val="0008726F"/>
    <w:rsid w:val="00091E4E"/>
    <w:rsid w:val="0009257F"/>
    <w:rsid w:val="000A3CD6"/>
    <w:rsid w:val="000B7450"/>
    <w:rsid w:val="000B7CC3"/>
    <w:rsid w:val="000F58EC"/>
    <w:rsid w:val="000F7373"/>
    <w:rsid w:val="001004E2"/>
    <w:rsid w:val="00121C96"/>
    <w:rsid w:val="00122289"/>
    <w:rsid w:val="001227F7"/>
    <w:rsid w:val="0012515D"/>
    <w:rsid w:val="0013358A"/>
    <w:rsid w:val="00157558"/>
    <w:rsid w:val="00161656"/>
    <w:rsid w:val="00180524"/>
    <w:rsid w:val="00182AA8"/>
    <w:rsid w:val="001A4425"/>
    <w:rsid w:val="001B3A65"/>
    <w:rsid w:val="001B462B"/>
    <w:rsid w:val="001F21C0"/>
    <w:rsid w:val="002357E1"/>
    <w:rsid w:val="00236A7E"/>
    <w:rsid w:val="00236BBB"/>
    <w:rsid w:val="00242BD0"/>
    <w:rsid w:val="00246C02"/>
    <w:rsid w:val="00276D9A"/>
    <w:rsid w:val="002B1E79"/>
    <w:rsid w:val="002B309A"/>
    <w:rsid w:val="002C18A8"/>
    <w:rsid w:val="002C420A"/>
    <w:rsid w:val="002D58C1"/>
    <w:rsid w:val="002E1550"/>
    <w:rsid w:val="002E6E10"/>
    <w:rsid w:val="002F086B"/>
    <w:rsid w:val="002F195A"/>
    <w:rsid w:val="00302EB3"/>
    <w:rsid w:val="00314390"/>
    <w:rsid w:val="00321FAC"/>
    <w:rsid w:val="00335EC4"/>
    <w:rsid w:val="00365C4B"/>
    <w:rsid w:val="0037091D"/>
    <w:rsid w:val="0037092D"/>
    <w:rsid w:val="003B2CDD"/>
    <w:rsid w:val="003C3C94"/>
    <w:rsid w:val="003D5A93"/>
    <w:rsid w:val="003F4B47"/>
    <w:rsid w:val="00405491"/>
    <w:rsid w:val="00414962"/>
    <w:rsid w:val="00432C1E"/>
    <w:rsid w:val="00441711"/>
    <w:rsid w:val="00452EA4"/>
    <w:rsid w:val="004614A0"/>
    <w:rsid w:val="00471090"/>
    <w:rsid w:val="0048021D"/>
    <w:rsid w:val="00487313"/>
    <w:rsid w:val="00487EEC"/>
    <w:rsid w:val="004B6B7E"/>
    <w:rsid w:val="004C36FB"/>
    <w:rsid w:val="004E77E6"/>
    <w:rsid w:val="004F192C"/>
    <w:rsid w:val="004F2424"/>
    <w:rsid w:val="004F3680"/>
    <w:rsid w:val="00503904"/>
    <w:rsid w:val="005343B6"/>
    <w:rsid w:val="0054769A"/>
    <w:rsid w:val="00556AB3"/>
    <w:rsid w:val="005609C4"/>
    <w:rsid w:val="005800A6"/>
    <w:rsid w:val="005A1B45"/>
    <w:rsid w:val="005A57A8"/>
    <w:rsid w:val="005C69D3"/>
    <w:rsid w:val="005F2C50"/>
    <w:rsid w:val="006551B1"/>
    <w:rsid w:val="00676A7F"/>
    <w:rsid w:val="00687725"/>
    <w:rsid w:val="006A25E1"/>
    <w:rsid w:val="006B39C2"/>
    <w:rsid w:val="006C1E3F"/>
    <w:rsid w:val="006D141E"/>
    <w:rsid w:val="006D6FAC"/>
    <w:rsid w:val="00702B8B"/>
    <w:rsid w:val="00702C3C"/>
    <w:rsid w:val="007161D8"/>
    <w:rsid w:val="00724A79"/>
    <w:rsid w:val="007276F5"/>
    <w:rsid w:val="0074132A"/>
    <w:rsid w:val="0074654B"/>
    <w:rsid w:val="007653B9"/>
    <w:rsid w:val="00781010"/>
    <w:rsid w:val="007A615D"/>
    <w:rsid w:val="007C5487"/>
    <w:rsid w:val="007D6358"/>
    <w:rsid w:val="007E6D65"/>
    <w:rsid w:val="007F02EE"/>
    <w:rsid w:val="008013E5"/>
    <w:rsid w:val="008022F3"/>
    <w:rsid w:val="008140B4"/>
    <w:rsid w:val="00823F4D"/>
    <w:rsid w:val="0082469D"/>
    <w:rsid w:val="00837EA6"/>
    <w:rsid w:val="00850322"/>
    <w:rsid w:val="00852622"/>
    <w:rsid w:val="00855808"/>
    <w:rsid w:val="00872A25"/>
    <w:rsid w:val="00877060"/>
    <w:rsid w:val="00877E9C"/>
    <w:rsid w:val="00897428"/>
    <w:rsid w:val="008C0AB3"/>
    <w:rsid w:val="008D1D22"/>
    <w:rsid w:val="008F0194"/>
    <w:rsid w:val="008F6548"/>
    <w:rsid w:val="00903E43"/>
    <w:rsid w:val="009112D3"/>
    <w:rsid w:val="00941F8A"/>
    <w:rsid w:val="00942586"/>
    <w:rsid w:val="0094370E"/>
    <w:rsid w:val="00954D8E"/>
    <w:rsid w:val="00976209"/>
    <w:rsid w:val="0098222D"/>
    <w:rsid w:val="009A4624"/>
    <w:rsid w:val="009F28E4"/>
    <w:rsid w:val="00A059CC"/>
    <w:rsid w:val="00A27441"/>
    <w:rsid w:val="00A60C4E"/>
    <w:rsid w:val="00A93216"/>
    <w:rsid w:val="00A945C0"/>
    <w:rsid w:val="00A96264"/>
    <w:rsid w:val="00AC430E"/>
    <w:rsid w:val="00AD58A2"/>
    <w:rsid w:val="00B03D32"/>
    <w:rsid w:val="00B21645"/>
    <w:rsid w:val="00B405BE"/>
    <w:rsid w:val="00B44D3C"/>
    <w:rsid w:val="00B57DA3"/>
    <w:rsid w:val="00B97E90"/>
    <w:rsid w:val="00BE0279"/>
    <w:rsid w:val="00BE34B1"/>
    <w:rsid w:val="00BF6CA1"/>
    <w:rsid w:val="00C30CF7"/>
    <w:rsid w:val="00C4354C"/>
    <w:rsid w:val="00C621A1"/>
    <w:rsid w:val="00C70F48"/>
    <w:rsid w:val="00C82F9D"/>
    <w:rsid w:val="00C932D5"/>
    <w:rsid w:val="00C936BF"/>
    <w:rsid w:val="00C96258"/>
    <w:rsid w:val="00C97047"/>
    <w:rsid w:val="00C979EE"/>
    <w:rsid w:val="00CA4D2C"/>
    <w:rsid w:val="00CB1534"/>
    <w:rsid w:val="00CB3F4B"/>
    <w:rsid w:val="00D16E20"/>
    <w:rsid w:val="00D17106"/>
    <w:rsid w:val="00D2294F"/>
    <w:rsid w:val="00D307F2"/>
    <w:rsid w:val="00D33E5F"/>
    <w:rsid w:val="00D41B00"/>
    <w:rsid w:val="00D47C5F"/>
    <w:rsid w:val="00D72CC8"/>
    <w:rsid w:val="00DB2440"/>
    <w:rsid w:val="00DD0FC7"/>
    <w:rsid w:val="00DE14DA"/>
    <w:rsid w:val="00DF62A4"/>
    <w:rsid w:val="00DF7FFC"/>
    <w:rsid w:val="00E35EFF"/>
    <w:rsid w:val="00E3651D"/>
    <w:rsid w:val="00E576E5"/>
    <w:rsid w:val="00E853E4"/>
    <w:rsid w:val="00E941C8"/>
    <w:rsid w:val="00EA302D"/>
    <w:rsid w:val="00EB390C"/>
    <w:rsid w:val="00EC659F"/>
    <w:rsid w:val="00EE2E7E"/>
    <w:rsid w:val="00EE3B12"/>
    <w:rsid w:val="00EF3BBF"/>
    <w:rsid w:val="00F4307E"/>
    <w:rsid w:val="00F535A2"/>
    <w:rsid w:val="00F61F2F"/>
    <w:rsid w:val="00FD01DF"/>
    <w:rsid w:val="00FD1B0B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CB8EA9"/>
  <w15:chartTrackingRefBased/>
  <w15:docId w15:val="{024B805A-B3C0-4A3F-95C0-72D0F6C2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7854"/>
        <w:tab w:val="left" w:pos="8602"/>
      </w:tabs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7854"/>
        <w:tab w:val="left" w:pos="8602"/>
      </w:tabs>
    </w:pPr>
    <w:rPr>
      <w:i/>
      <w:iCs/>
      <w:sz w:val="22"/>
    </w:rPr>
  </w:style>
  <w:style w:type="paragraph" w:styleId="Header">
    <w:name w:val="header"/>
    <w:basedOn w:val="Normal"/>
    <w:link w:val="HeaderChar"/>
    <w:uiPriority w:val="99"/>
    <w:rsid w:val="00FC417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FC41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A4BCF"/>
    <w:rPr>
      <w:rFonts w:ascii="Garamond" w:hAnsi="Garamond"/>
      <w:sz w:val="24"/>
      <w:szCs w:val="24"/>
    </w:rPr>
  </w:style>
  <w:style w:type="paragraph" w:styleId="BalloonText">
    <w:name w:val="Balloon Text"/>
    <w:basedOn w:val="Normal"/>
    <w:link w:val="BalloonTextChar"/>
    <w:rsid w:val="003A4B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A4B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9F1E84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9F1E84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471E9"/>
    <w:pPr>
      <w:ind w:left="720"/>
    </w:pPr>
  </w:style>
  <w:style w:type="character" w:styleId="CommentReference">
    <w:name w:val="annotation reference"/>
    <w:rsid w:val="007C54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487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7C5487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7C5487"/>
    <w:rPr>
      <w:b/>
      <w:bCs/>
    </w:rPr>
  </w:style>
  <w:style w:type="character" w:customStyle="1" w:styleId="CommentSubjectChar">
    <w:name w:val="Comment Subject Char"/>
    <w:link w:val="CommentSubject"/>
    <w:rsid w:val="007C5487"/>
    <w:rPr>
      <w:rFonts w:ascii="Garamond" w:hAnsi="Garamond"/>
      <w:b/>
      <w:bCs/>
    </w:rPr>
  </w:style>
  <w:style w:type="paragraph" w:styleId="Revision">
    <w:name w:val="Revision"/>
    <w:hidden/>
    <w:uiPriority w:val="99"/>
    <w:semiHidden/>
    <w:rsid w:val="007C5487"/>
    <w:rPr>
      <w:rFonts w:ascii="Garamond" w:hAnsi="Garamond"/>
      <w:sz w:val="24"/>
      <w:szCs w:val="24"/>
    </w:rPr>
  </w:style>
  <w:style w:type="paragraph" w:customStyle="1" w:styleId="OFFICEBOX">
    <w:name w:val="OFFICE BOX"/>
    <w:basedOn w:val="Normal"/>
    <w:rsid w:val="008F0194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character" w:customStyle="1" w:styleId="FooterChar">
    <w:name w:val="Footer Char"/>
    <w:link w:val="Footer"/>
    <w:uiPriority w:val="99"/>
    <w:rsid w:val="00702B8B"/>
    <w:rPr>
      <w:rFonts w:ascii="Garamond" w:hAnsi="Garamond"/>
      <w:sz w:val="24"/>
      <w:szCs w:val="24"/>
    </w:rPr>
  </w:style>
  <w:style w:type="character" w:styleId="Hyperlink">
    <w:name w:val="Hyperlink"/>
    <w:rsid w:val="000F58E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9ACB3-7D8A-455C-85EB-F4DC394F70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42852D-CFA5-4517-BE39-6C0967BD72AA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DAA04496-B568-400F-8BEA-D13CBA781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21DEC-417D-49B3-BA20-8FA6BC086452}"/>
</file>

<file path=customXml/itemProps5.xml><?xml version="1.0" encoding="utf-8"?>
<ds:datastoreItem xmlns:ds="http://schemas.openxmlformats.org/officeDocument/2006/customXml" ds:itemID="{488BD4C5-27CA-4DE1-9488-9CAB7E78A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USDA/NOP Compliance of Non-organic Ingredient or Processing Aid</vt:lpstr>
    </vt:vector>
  </TitlesOfParts>
  <Company>California Certified Organic Farmers Inc.</Company>
  <LinksUpToDate>false</LinksUpToDate>
  <CharactersWithSpaces>2200</CharactersWithSpaces>
  <SharedDoc>false</SharedDoc>
  <HLinks>
    <vt:vector size="6" baseType="variant"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USDA/NOP Compliance of Non-organic Ingredient or Processing Aid</dc:title>
  <dc:subject/>
  <dc:creator>Network Administrator</dc:creator>
  <cp:keywords/>
  <cp:lastModifiedBy>Chantal Waite</cp:lastModifiedBy>
  <cp:revision>10</cp:revision>
  <cp:lastPrinted>2019-04-24T03:48:00Z</cp:lastPrinted>
  <dcterms:created xsi:type="dcterms:W3CDTF">2019-10-15T21:49:00Z</dcterms:created>
  <dcterms:modified xsi:type="dcterms:W3CDTF">2025-03-26T19:38:00Z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r8>29930000</vt:r8>
  </property>
  <property fmtid="{D5CDD505-2E9C-101B-9397-08002B2CF9AE}" pid="4" name="display_urn:schemas-microsoft-com:office:office#Author">
    <vt:lpwstr>Krista Wanser</vt:lpwstr>
  </property>
  <property fmtid="{D5CDD505-2E9C-101B-9397-08002B2CF9AE}" pid="5" name="ContentTypeId">
    <vt:lpwstr>0x010100ACBC70D29333B540B9741A7B319F3CB2</vt:lpwstr>
  </property>
  <property fmtid="{D5CDD505-2E9C-101B-9397-08002B2CF9AE}" pid="6" name="MediaServiceImageTags">
    <vt:lpwstr/>
  </property>
</Properties>
</file>